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F1A11" w14:textId="1B282C25" w:rsidR="00C57222" w:rsidRPr="005F248F" w:rsidRDefault="00CD4B2A" w:rsidP="00D123D3">
      <w:pPr>
        <w:pStyle w:val="TtolNPPBCNESPBlau281"/>
        <w:rPr>
          <w:lang w:eastAsia="en-US"/>
        </w:rPr>
      </w:pPr>
      <w:r w:rsidRPr="005F248F">
        <w:rPr>
          <w:lang w:eastAsia="en-US"/>
        </w:rPr>
        <w:t xml:space="preserve">El </w:t>
      </w:r>
      <w:r w:rsidR="009F1D33">
        <w:rPr>
          <w:lang w:eastAsia="en-US"/>
        </w:rPr>
        <w:t>Port de Barcelona</w:t>
      </w:r>
      <w:r w:rsidRPr="005F248F">
        <w:rPr>
          <w:lang w:eastAsia="en-US"/>
        </w:rPr>
        <w:t xml:space="preserve"> </w:t>
      </w:r>
      <w:proofErr w:type="spellStart"/>
      <w:r w:rsidRPr="005F248F">
        <w:rPr>
          <w:lang w:eastAsia="en-US"/>
        </w:rPr>
        <w:t>acelera</w:t>
      </w:r>
      <w:proofErr w:type="spellEnd"/>
      <w:r w:rsidRPr="005F248F">
        <w:rPr>
          <w:lang w:eastAsia="en-US"/>
        </w:rPr>
        <w:t xml:space="preserve"> </w:t>
      </w:r>
      <w:proofErr w:type="spellStart"/>
      <w:r w:rsidRPr="005F248F">
        <w:rPr>
          <w:lang w:eastAsia="en-US"/>
        </w:rPr>
        <w:t>su</w:t>
      </w:r>
      <w:proofErr w:type="spellEnd"/>
      <w:r w:rsidRPr="005F248F">
        <w:rPr>
          <w:lang w:eastAsia="en-US"/>
        </w:rPr>
        <w:t xml:space="preserve"> </w:t>
      </w:r>
      <w:proofErr w:type="spellStart"/>
      <w:r w:rsidRPr="005F248F">
        <w:rPr>
          <w:lang w:eastAsia="en-US"/>
        </w:rPr>
        <w:t>liderazgo</w:t>
      </w:r>
      <w:proofErr w:type="spellEnd"/>
      <w:r w:rsidRPr="005F248F">
        <w:rPr>
          <w:lang w:eastAsia="en-US"/>
        </w:rPr>
        <w:t xml:space="preserve"> global</w:t>
      </w:r>
      <w:r w:rsidR="00D123D3" w:rsidRPr="005F248F">
        <w:rPr>
          <w:lang w:eastAsia="en-US"/>
        </w:rPr>
        <w:t xml:space="preserve"> con el </w:t>
      </w:r>
      <w:proofErr w:type="spellStart"/>
      <w:r w:rsidR="00D123D3" w:rsidRPr="005F248F">
        <w:rPr>
          <w:lang w:eastAsia="en-US"/>
        </w:rPr>
        <w:t>nombramiento</w:t>
      </w:r>
      <w:proofErr w:type="spellEnd"/>
      <w:r w:rsidR="00D123D3" w:rsidRPr="005F248F">
        <w:rPr>
          <w:lang w:eastAsia="en-US"/>
        </w:rPr>
        <w:t xml:space="preserve"> de </w:t>
      </w:r>
      <w:r w:rsidRPr="009F1D33">
        <w:rPr>
          <w:lang w:eastAsia="en-US"/>
        </w:rPr>
        <w:t>Carles Anglada</w:t>
      </w:r>
      <w:r w:rsidRPr="005F248F">
        <w:rPr>
          <w:lang w:eastAsia="en-US"/>
        </w:rPr>
        <w:t xml:space="preserve"> </w:t>
      </w:r>
      <w:r w:rsidR="00D123D3" w:rsidRPr="005F248F">
        <w:rPr>
          <w:lang w:eastAsia="en-US"/>
        </w:rPr>
        <w:t>como</w:t>
      </w:r>
      <w:r w:rsidRPr="005F248F">
        <w:rPr>
          <w:lang w:eastAsia="en-US"/>
        </w:rPr>
        <w:t xml:space="preserve"> </w:t>
      </w:r>
      <w:proofErr w:type="spellStart"/>
      <w:r w:rsidRPr="005F248F">
        <w:rPr>
          <w:lang w:eastAsia="en-US"/>
        </w:rPr>
        <w:t>nuevo</w:t>
      </w:r>
      <w:proofErr w:type="spellEnd"/>
      <w:r w:rsidRPr="005F248F">
        <w:rPr>
          <w:lang w:eastAsia="en-US"/>
        </w:rPr>
        <w:t xml:space="preserve"> </w:t>
      </w:r>
      <w:proofErr w:type="spellStart"/>
      <w:r w:rsidRPr="009F1D33">
        <w:rPr>
          <w:lang w:eastAsia="en-US"/>
        </w:rPr>
        <w:t>consejero</w:t>
      </w:r>
      <w:proofErr w:type="spellEnd"/>
      <w:r w:rsidRPr="005F248F">
        <w:rPr>
          <w:lang w:eastAsia="en-US"/>
        </w:rPr>
        <w:t xml:space="preserve"> de la </w:t>
      </w:r>
      <w:r w:rsidRPr="009F1D33">
        <w:rPr>
          <w:lang w:eastAsia="en-US"/>
        </w:rPr>
        <w:t>WTCA</w:t>
      </w:r>
    </w:p>
    <w:p w14:paraId="62C45E5F" w14:textId="76EE0550" w:rsidR="00467A62" w:rsidRPr="009F1D33" w:rsidRDefault="00467A62" w:rsidP="00467A62">
      <w:pPr>
        <w:pStyle w:val="BulletsNPPBCNESP"/>
        <w:rPr>
          <w:color w:val="67726B"/>
        </w:rPr>
      </w:pPr>
      <w:r w:rsidRPr="009F1D33">
        <w:rPr>
          <w:color w:val="67726B"/>
        </w:rPr>
        <w:t xml:space="preserve">Carles Anglada es director general de World </w:t>
      </w:r>
      <w:proofErr w:type="spellStart"/>
      <w:r w:rsidRPr="009F1D33">
        <w:rPr>
          <w:color w:val="67726B"/>
        </w:rPr>
        <w:t>Trade</w:t>
      </w:r>
      <w:proofErr w:type="spellEnd"/>
      <w:r w:rsidRPr="009F1D33">
        <w:rPr>
          <w:color w:val="67726B"/>
        </w:rPr>
        <w:t xml:space="preserve"> Center Barcelona, empresa participada en un 76% por el </w:t>
      </w:r>
      <w:r w:rsidR="009F1D33">
        <w:rPr>
          <w:color w:val="67726B"/>
        </w:rPr>
        <w:t>Port de Barcelona</w:t>
      </w:r>
      <w:r w:rsidRPr="009F1D33">
        <w:rPr>
          <w:color w:val="67726B"/>
        </w:rPr>
        <w:t xml:space="preserve"> y en un 24% por</w:t>
      </w:r>
      <w:r w:rsidRPr="009F1D33">
        <w:rPr>
          <w:vanish/>
          <w:color w:val="67726B"/>
        </w:rPr>
        <w:t>&lt;A[por|para]&gt;</w:t>
      </w:r>
      <w:r w:rsidRPr="009F1D33">
        <w:rPr>
          <w:color w:val="67726B"/>
        </w:rPr>
        <w:t xml:space="preserve"> Fomento de Construcciones y Contratas (FCC).</w:t>
      </w:r>
    </w:p>
    <w:p w14:paraId="41424174" w14:textId="7DFB5C11" w:rsidR="00CD4B2A" w:rsidRPr="009F1D33" w:rsidRDefault="00CD4B2A" w:rsidP="00D123D3">
      <w:pPr>
        <w:pStyle w:val="TextNPPBCNESP"/>
        <w:rPr>
          <w:color w:val="67726B"/>
        </w:rPr>
      </w:pPr>
      <w:r w:rsidRPr="009F1D33">
        <w:rPr>
          <w:color w:val="67726B"/>
        </w:rPr>
        <w:t xml:space="preserve">El </w:t>
      </w:r>
      <w:r w:rsidR="009F1D33">
        <w:rPr>
          <w:color w:val="67726B"/>
        </w:rPr>
        <w:t>Port de Barcelona</w:t>
      </w:r>
      <w:r w:rsidRPr="009F1D33">
        <w:rPr>
          <w:color w:val="67726B"/>
        </w:rPr>
        <w:t xml:space="preserve"> refuerza su posición en el escenario empresarial internacional con la elección de Carles Anglada</w:t>
      </w:r>
      <w:r w:rsidR="00DA5420" w:rsidRPr="009F1D33">
        <w:rPr>
          <w:color w:val="67726B"/>
        </w:rPr>
        <w:t xml:space="preserve">, director general de World Trade Center Barcelona (WTCB), </w:t>
      </w:r>
      <w:r w:rsidR="001E16DD" w:rsidRPr="009F1D33">
        <w:rPr>
          <w:color w:val="67726B"/>
        </w:rPr>
        <w:t>como miembro del</w:t>
      </w:r>
      <w:r w:rsidRPr="009F1D33">
        <w:rPr>
          <w:color w:val="67726B"/>
        </w:rPr>
        <w:t xml:space="preserve"> Consejo de Administración</w:t>
      </w:r>
      <w:r w:rsidR="001E16DD" w:rsidRPr="009F1D33">
        <w:rPr>
          <w:color w:val="67726B"/>
        </w:rPr>
        <w:t xml:space="preserve"> </w:t>
      </w:r>
      <w:r w:rsidRPr="009F1D33">
        <w:rPr>
          <w:color w:val="67726B"/>
        </w:rPr>
        <w:t>de la World Trade Centers Association (WTCA).</w:t>
      </w:r>
    </w:p>
    <w:p w14:paraId="2255E799" w14:textId="77777777" w:rsidR="001E16DD" w:rsidRPr="009F1D33" w:rsidRDefault="001E16DD" w:rsidP="00D123D3">
      <w:pPr>
        <w:pStyle w:val="TextNPPBCNESP"/>
        <w:rPr>
          <w:color w:val="67726B"/>
        </w:rPr>
      </w:pPr>
    </w:p>
    <w:p w14:paraId="6B694663" w14:textId="321B74D8" w:rsidR="006773FD" w:rsidRPr="009F1D33" w:rsidRDefault="006773FD" w:rsidP="006773FD">
      <w:pPr>
        <w:pStyle w:val="TextNPPBCNESP"/>
        <w:rPr>
          <w:color w:val="67726B"/>
        </w:rPr>
      </w:pPr>
      <w:r w:rsidRPr="009F1D33">
        <w:rPr>
          <w:color w:val="67726B"/>
        </w:rPr>
        <w:t>La WTCA e</w:t>
      </w:r>
      <w:r w:rsidR="009F1D33">
        <w:rPr>
          <w:color w:val="67726B"/>
        </w:rPr>
        <w:t>s</w:t>
      </w:r>
      <w:r w:rsidRPr="009F1D33">
        <w:rPr>
          <w:color w:val="67726B"/>
        </w:rPr>
        <w:t xml:space="preserve"> la red global que conecta más de 320 World Trade Centers de más de 90 países. La presencia del director general de WTCB, empresa participada en un 76% por el </w:t>
      </w:r>
      <w:r w:rsidR="009F1D33">
        <w:rPr>
          <w:color w:val="67726B"/>
        </w:rPr>
        <w:t>Port de Barcelona</w:t>
      </w:r>
      <w:r w:rsidRPr="009F1D33">
        <w:rPr>
          <w:color w:val="67726B"/>
        </w:rPr>
        <w:t xml:space="preserve"> y en un 24% por</w:t>
      </w:r>
      <w:r w:rsidRPr="009F1D33">
        <w:rPr>
          <w:vanish/>
          <w:color w:val="67726B"/>
        </w:rPr>
        <w:t>&lt;A[por|para]&gt;</w:t>
      </w:r>
      <w:r w:rsidRPr="009F1D33">
        <w:rPr>
          <w:color w:val="67726B"/>
        </w:rPr>
        <w:t xml:space="preserve"> Fomento de Construcciones y Contratas (FCC), en este órgano amplía la voz de Barcelona en los debates clave</w:t>
      </w:r>
      <w:r w:rsidRPr="009F1D33">
        <w:rPr>
          <w:vanish/>
          <w:color w:val="67726B"/>
        </w:rPr>
        <w:t>&lt;A[clave|clavo|llave]&gt;</w:t>
      </w:r>
      <w:r w:rsidRPr="009F1D33">
        <w:rPr>
          <w:color w:val="67726B"/>
        </w:rPr>
        <w:t xml:space="preserve"> del comercio global y sitúa el WTCB en un papel relevante dentro de la evolución del ecosistema empresarial internacional.</w:t>
      </w:r>
    </w:p>
    <w:p w14:paraId="75CA4295" w14:textId="77777777" w:rsidR="006773FD" w:rsidRPr="009F1D33" w:rsidRDefault="006773FD" w:rsidP="00D123D3">
      <w:pPr>
        <w:pStyle w:val="TextNPPBCNESP"/>
        <w:rPr>
          <w:color w:val="67726B"/>
        </w:rPr>
      </w:pPr>
    </w:p>
    <w:p w14:paraId="02AE2079" w14:textId="0EE471D5" w:rsidR="00CD4B2A" w:rsidRPr="009F1D33" w:rsidRDefault="00CD4B2A" w:rsidP="00D123D3">
      <w:pPr>
        <w:pStyle w:val="TextNPPBCNESP"/>
        <w:rPr>
          <w:color w:val="67726B"/>
        </w:rPr>
      </w:pPr>
      <w:r w:rsidRPr="009F1D33">
        <w:rPr>
          <w:color w:val="67726B"/>
        </w:rPr>
        <w:t xml:space="preserve">En las elecciones, Anglada ha sido escogido como uno de los representantes europeos junto con Ed Allison-Wright (WTC Gibraltar), Antony Georgakis (WTC Cyprus), Patricia Moinard-Drouvot (WTC Metz-Saarbrücken) y Cristina Sbaizero (WTC Trieste). El nuevo </w:t>
      </w:r>
      <w:r w:rsidR="00F0719A" w:rsidRPr="009F1D33">
        <w:rPr>
          <w:color w:val="67726B"/>
        </w:rPr>
        <w:t>consejo de administración</w:t>
      </w:r>
      <w:r w:rsidRPr="009F1D33">
        <w:rPr>
          <w:color w:val="67726B"/>
        </w:rPr>
        <w:t xml:space="preserve"> integra perfiles con una amplia experiencia y visión estratégica para impulsar proyectos de alcance global dentro de la organización.</w:t>
      </w:r>
    </w:p>
    <w:p w14:paraId="40E8CA82" w14:textId="77777777" w:rsidR="00F0719A" w:rsidRPr="009F1D33" w:rsidRDefault="00F0719A" w:rsidP="00D123D3">
      <w:pPr>
        <w:pStyle w:val="TextNPPBCNESP"/>
        <w:rPr>
          <w:color w:val="67726B"/>
        </w:rPr>
      </w:pPr>
    </w:p>
    <w:p w14:paraId="6D2082C5" w14:textId="5DDBA88B" w:rsidR="00CD4B2A" w:rsidRPr="009F1D33" w:rsidRDefault="00CD4B2A" w:rsidP="00D123D3">
      <w:pPr>
        <w:pStyle w:val="TextNPPBCNESP"/>
        <w:rPr>
          <w:color w:val="67726B"/>
        </w:rPr>
      </w:pPr>
      <w:r w:rsidRPr="009F1D33">
        <w:rPr>
          <w:color w:val="67726B"/>
        </w:rPr>
        <w:t>La elección d</w:t>
      </w:r>
      <w:r w:rsidR="00F0719A" w:rsidRPr="009F1D33">
        <w:rPr>
          <w:color w:val="67726B"/>
        </w:rPr>
        <w:t xml:space="preserve">e Carles </w:t>
      </w:r>
      <w:r w:rsidRPr="009F1D33">
        <w:rPr>
          <w:color w:val="67726B"/>
        </w:rPr>
        <w:t>Anglada responde a una trayectoria consolidada en liderazgo y gestión estratégica. Ingeniero de Caminos p</w:t>
      </w:r>
      <w:r w:rsidR="009F1D33">
        <w:rPr>
          <w:color w:val="67726B"/>
        </w:rPr>
        <w:t>o</w:t>
      </w:r>
      <w:r w:rsidRPr="009F1D33">
        <w:rPr>
          <w:color w:val="67726B"/>
        </w:rPr>
        <w:t>r</w:t>
      </w:r>
      <w:r w:rsidRPr="009F1D33">
        <w:rPr>
          <w:vanish/>
          <w:color w:val="67726B"/>
        </w:rPr>
        <w:t>&lt;A[para|por]&gt;</w:t>
      </w:r>
      <w:r w:rsidRPr="009F1D33">
        <w:rPr>
          <w:color w:val="67726B"/>
        </w:rPr>
        <w:t xml:space="preserve"> la UPC y formado en IESE y ESADE, dirige el WTCB desde el 2023. </w:t>
      </w:r>
      <w:r w:rsidR="00034449" w:rsidRPr="009F1D33">
        <w:rPr>
          <w:color w:val="67726B"/>
        </w:rPr>
        <w:t>El director general de WTCB ha</w:t>
      </w:r>
      <w:r w:rsidRPr="009F1D33">
        <w:rPr>
          <w:color w:val="67726B"/>
        </w:rPr>
        <w:t xml:space="preserve"> desarrollado su carrera en multinacionales, consultoría estratégica, gestión pública y docencia universitaria. Además, forma parte del Real Estate Member Advisory Council (MAC) de la WTCA, un consejo de expertos internacionales que analizan tendencias globales y orientan el desarrollo de la red.</w:t>
      </w:r>
    </w:p>
    <w:p w14:paraId="45B20CEA" w14:textId="77777777" w:rsidR="00034449" w:rsidRPr="009F1D33" w:rsidRDefault="00034449" w:rsidP="00D123D3">
      <w:pPr>
        <w:pStyle w:val="TextNPPBCNESP"/>
        <w:rPr>
          <w:color w:val="67726B"/>
        </w:rPr>
      </w:pPr>
    </w:p>
    <w:p w14:paraId="13459DFB" w14:textId="56385F71" w:rsidR="00CD4B2A" w:rsidRPr="009F1D33" w:rsidRDefault="00034449" w:rsidP="00D123D3">
      <w:pPr>
        <w:pStyle w:val="TextNPPBCNESP"/>
        <w:rPr>
          <w:rFonts w:ascii="FrutigerNext for APB bold" w:hAnsi="FrutigerNext for APB bold"/>
          <w:color w:val="67726B"/>
        </w:rPr>
      </w:pPr>
      <w:r w:rsidRPr="009F1D33">
        <w:rPr>
          <w:rFonts w:ascii="FrutigerNext for APB bold" w:hAnsi="FrutigerNext for APB bold"/>
          <w:color w:val="67726B"/>
        </w:rPr>
        <w:t>L</w:t>
      </w:r>
      <w:r w:rsidR="00CD4B2A" w:rsidRPr="009F1D33">
        <w:rPr>
          <w:rFonts w:ascii="FrutigerNext for APB bold" w:hAnsi="FrutigerNext for APB bold"/>
          <w:color w:val="67726B"/>
        </w:rPr>
        <w:t>iderazgo alineado con el Plan Estratégico 2025–2030</w:t>
      </w:r>
    </w:p>
    <w:p w14:paraId="0A08F44F" w14:textId="06AF865C" w:rsidR="00CD4B2A" w:rsidRPr="009F1D33" w:rsidRDefault="00CD4B2A" w:rsidP="00D123D3">
      <w:pPr>
        <w:pStyle w:val="TextNPPBCNESP"/>
        <w:rPr>
          <w:color w:val="67726B"/>
        </w:rPr>
      </w:pPr>
      <w:r w:rsidRPr="009F1D33">
        <w:rPr>
          <w:color w:val="67726B"/>
        </w:rPr>
        <w:t xml:space="preserve">La incorporación de Anglada coincide con la ejecución del Plan Estratégico 2025–2030, que redefinirá el papel de WTCB </w:t>
      </w:r>
      <w:r w:rsidR="00E60B6D" w:rsidRPr="009F1D33">
        <w:rPr>
          <w:color w:val="67726B"/>
        </w:rPr>
        <w:t xml:space="preserve">tanto </w:t>
      </w:r>
      <w:r w:rsidR="009F1D33">
        <w:rPr>
          <w:color w:val="67726B"/>
        </w:rPr>
        <w:t>en</w:t>
      </w:r>
      <w:r w:rsidRPr="009F1D33">
        <w:rPr>
          <w:color w:val="67726B"/>
        </w:rPr>
        <w:t xml:space="preserve"> Barcelona </w:t>
      </w:r>
      <w:r w:rsidR="00E60B6D" w:rsidRPr="009F1D33">
        <w:rPr>
          <w:color w:val="67726B"/>
        </w:rPr>
        <w:t xml:space="preserve">como a nivel </w:t>
      </w:r>
      <w:r w:rsidRPr="009F1D33">
        <w:rPr>
          <w:color w:val="67726B"/>
        </w:rPr>
        <w:t>internacional. Este plan</w:t>
      </w:r>
      <w:r w:rsidRPr="009F1D33">
        <w:rPr>
          <w:vanish/>
          <w:color w:val="67726B"/>
        </w:rPr>
        <w:t>&lt;A[plan|plano]&gt;</w:t>
      </w:r>
      <w:r w:rsidRPr="009F1D33">
        <w:rPr>
          <w:color w:val="67726B"/>
        </w:rPr>
        <w:t xml:space="preserve"> se articula alrededor de tres ejes principales:</w:t>
      </w:r>
      <w:r w:rsidR="00E60B6D" w:rsidRPr="009F1D33">
        <w:rPr>
          <w:color w:val="67726B"/>
        </w:rPr>
        <w:t xml:space="preserve"> </w:t>
      </w:r>
      <w:r w:rsidRPr="009F1D33">
        <w:rPr>
          <w:color w:val="67726B"/>
        </w:rPr>
        <w:t>refo</w:t>
      </w:r>
      <w:r w:rsidRPr="009F1D33">
        <w:rPr>
          <w:rFonts w:cs="FrutigerNext for APB"/>
          <w:color w:val="67726B"/>
        </w:rPr>
        <w:t>rz</w:t>
      </w:r>
      <w:r w:rsidRPr="009F1D33">
        <w:rPr>
          <w:color w:val="67726B"/>
        </w:rPr>
        <w:t>ar la relaci</w:t>
      </w:r>
      <w:r w:rsidRPr="009F1D33">
        <w:rPr>
          <w:rFonts w:cs="FrutigerNext for APB"/>
          <w:color w:val="67726B"/>
        </w:rPr>
        <w:t>ón</w:t>
      </w:r>
      <w:r w:rsidRPr="009F1D33">
        <w:rPr>
          <w:color w:val="67726B"/>
        </w:rPr>
        <w:t xml:space="preserve"> de WTCB con su entorno, integrándose de </w:t>
      </w:r>
      <w:r w:rsidRPr="009F1D33">
        <w:rPr>
          <w:color w:val="67726B"/>
        </w:rPr>
        <w:lastRenderedPageBreak/>
        <w:t>manera m</w:t>
      </w:r>
      <w:r w:rsidRPr="009F1D33">
        <w:rPr>
          <w:rFonts w:cs="FrutigerNext for APB"/>
          <w:color w:val="67726B"/>
        </w:rPr>
        <w:t>á</w:t>
      </w:r>
      <w:r w:rsidRPr="009F1D33">
        <w:rPr>
          <w:color w:val="67726B"/>
        </w:rPr>
        <w:t xml:space="preserve">s activa con la ciudad y </w:t>
      </w:r>
      <w:r w:rsidRPr="009F1D33">
        <w:rPr>
          <w:rFonts w:cs="FrutigerNext for APB"/>
          <w:color w:val="67726B"/>
        </w:rPr>
        <w:t>el e</w:t>
      </w:r>
      <w:r w:rsidRPr="009F1D33">
        <w:rPr>
          <w:color w:val="67726B"/>
        </w:rPr>
        <w:t>cosistema mar</w:t>
      </w:r>
      <w:r w:rsidRPr="009F1D33">
        <w:rPr>
          <w:rFonts w:cs="FrutigerNext for APB"/>
          <w:color w:val="67726B"/>
        </w:rPr>
        <w:t>í</w:t>
      </w:r>
      <w:r w:rsidRPr="009F1D33">
        <w:rPr>
          <w:color w:val="67726B"/>
        </w:rPr>
        <w:t>timo-portuario</w:t>
      </w:r>
      <w:r w:rsidR="006D27AB" w:rsidRPr="009F1D33">
        <w:rPr>
          <w:color w:val="67726B"/>
        </w:rPr>
        <w:t>; c</w:t>
      </w:r>
      <w:r w:rsidRPr="009F1D33">
        <w:rPr>
          <w:color w:val="67726B"/>
        </w:rPr>
        <w:t>onsolidar un hub empresarial de refe</w:t>
      </w:r>
      <w:r w:rsidRPr="009F1D33">
        <w:rPr>
          <w:rFonts w:cs="FrutigerNext for APB"/>
          <w:color w:val="67726B"/>
        </w:rPr>
        <w:t>re</w:t>
      </w:r>
      <w:r w:rsidRPr="009F1D33">
        <w:rPr>
          <w:color w:val="67726B"/>
        </w:rPr>
        <w:t>ncia, basado en servicios a</w:t>
      </w:r>
      <w:r w:rsidR="009F1D33">
        <w:rPr>
          <w:color w:val="67726B"/>
        </w:rPr>
        <w:t>vanz</w:t>
      </w:r>
      <w:r w:rsidRPr="009F1D33">
        <w:rPr>
          <w:color w:val="67726B"/>
        </w:rPr>
        <w:t>ados, innovaci</w:t>
      </w:r>
      <w:r w:rsidRPr="009F1D33">
        <w:rPr>
          <w:rFonts w:cs="FrutigerNext for APB"/>
          <w:color w:val="67726B"/>
        </w:rPr>
        <w:t>ón</w:t>
      </w:r>
      <w:r w:rsidRPr="009F1D33">
        <w:rPr>
          <w:color w:val="67726B"/>
        </w:rPr>
        <w:t xml:space="preserve"> y sinergias entre las m</w:t>
      </w:r>
      <w:r w:rsidRPr="009F1D33">
        <w:rPr>
          <w:rFonts w:cs="FrutigerNext for APB"/>
          <w:color w:val="67726B"/>
        </w:rPr>
        <w:t>á</w:t>
      </w:r>
      <w:r w:rsidRPr="009F1D33">
        <w:rPr>
          <w:color w:val="67726B"/>
        </w:rPr>
        <w:t>s de 30 empresas del complejo</w:t>
      </w:r>
      <w:r w:rsidR="006D27AB" w:rsidRPr="009F1D33">
        <w:rPr>
          <w:color w:val="67726B"/>
        </w:rPr>
        <w:t>; i</w:t>
      </w:r>
      <w:r w:rsidRPr="009F1D33">
        <w:rPr>
          <w:color w:val="67726B"/>
        </w:rPr>
        <w:t>mpulsar proyectos estrat</w:t>
      </w:r>
      <w:r w:rsidRPr="009F1D33">
        <w:rPr>
          <w:rFonts w:cs="FrutigerNext for APB"/>
          <w:color w:val="67726B"/>
        </w:rPr>
        <w:t>é</w:t>
      </w:r>
      <w:r w:rsidRPr="009F1D33">
        <w:rPr>
          <w:color w:val="67726B"/>
        </w:rPr>
        <w:t xml:space="preserve">gicos, como el BlueTechPort, cuya nueva sede ya </w:t>
      </w:r>
      <w:r w:rsidRPr="009F1D33">
        <w:rPr>
          <w:rFonts w:cs="FrutigerNext for APB"/>
          <w:color w:val="67726B"/>
        </w:rPr>
        <w:t>e</w:t>
      </w:r>
      <w:r w:rsidRPr="009F1D33">
        <w:rPr>
          <w:color w:val="67726B"/>
        </w:rPr>
        <w:t>s</w:t>
      </w:r>
      <w:r w:rsidR="009F1D33">
        <w:rPr>
          <w:color w:val="67726B"/>
        </w:rPr>
        <w:t>tá</w:t>
      </w:r>
      <w:r w:rsidRPr="009F1D33">
        <w:rPr>
          <w:color w:val="67726B"/>
        </w:rPr>
        <w:t xml:space="preserve"> en construcci</w:t>
      </w:r>
      <w:r w:rsidRPr="009F1D33">
        <w:rPr>
          <w:rFonts w:cs="FrutigerNext for APB"/>
          <w:color w:val="67726B"/>
        </w:rPr>
        <w:t>ón</w:t>
      </w:r>
      <w:r w:rsidRPr="009F1D33">
        <w:rPr>
          <w:color w:val="67726B"/>
        </w:rPr>
        <w:t>, refor</w:t>
      </w:r>
      <w:r w:rsidRPr="009F1D33">
        <w:rPr>
          <w:rFonts w:cs="FrutigerNext for APB"/>
          <w:color w:val="67726B"/>
        </w:rPr>
        <w:t>za</w:t>
      </w:r>
      <w:r w:rsidRPr="009F1D33">
        <w:rPr>
          <w:color w:val="67726B"/>
        </w:rPr>
        <w:t xml:space="preserve">ndo </w:t>
      </w:r>
      <w:r w:rsidRPr="009F1D33">
        <w:rPr>
          <w:rFonts w:cs="FrutigerNext for APB"/>
          <w:color w:val="67726B"/>
        </w:rPr>
        <w:t>la a</w:t>
      </w:r>
      <w:r w:rsidRPr="009F1D33">
        <w:rPr>
          <w:color w:val="67726B"/>
        </w:rPr>
        <w:t xml:space="preserve">puesta por </w:t>
      </w:r>
      <w:r w:rsidRPr="009F1D33">
        <w:rPr>
          <w:rFonts w:cs="FrutigerNext for APB"/>
          <w:color w:val="67726B"/>
        </w:rPr>
        <w:t>la e</w:t>
      </w:r>
      <w:r w:rsidRPr="009F1D33">
        <w:rPr>
          <w:color w:val="67726B"/>
        </w:rPr>
        <w:t>conomía azul y la innovaci</w:t>
      </w:r>
      <w:r w:rsidRPr="009F1D33">
        <w:rPr>
          <w:rFonts w:cs="FrutigerNext for APB"/>
          <w:color w:val="67726B"/>
        </w:rPr>
        <w:t>ón</w:t>
      </w:r>
      <w:r w:rsidRPr="009F1D33">
        <w:rPr>
          <w:color w:val="67726B"/>
        </w:rPr>
        <w:t xml:space="preserve"> aplicada.</w:t>
      </w:r>
    </w:p>
    <w:p w14:paraId="75D09F82" w14:textId="77777777" w:rsidR="006D27AB" w:rsidRPr="009F1D33" w:rsidRDefault="006D27AB" w:rsidP="00D123D3">
      <w:pPr>
        <w:pStyle w:val="TextNPPBCNESP"/>
        <w:rPr>
          <w:color w:val="67726B"/>
        </w:rPr>
      </w:pPr>
    </w:p>
    <w:p w14:paraId="14913D04" w14:textId="0C497A5F" w:rsidR="00CD4B2A" w:rsidRPr="009F1D33" w:rsidRDefault="00CD4B2A" w:rsidP="00D123D3">
      <w:pPr>
        <w:pStyle w:val="TextNPPBCNESP"/>
        <w:rPr>
          <w:color w:val="67726B"/>
        </w:rPr>
      </w:pPr>
      <w:r w:rsidRPr="009F1D33">
        <w:rPr>
          <w:color w:val="67726B"/>
        </w:rPr>
        <w:t>En este proceso de apertura</w:t>
      </w:r>
      <w:r w:rsidRPr="009F1D33">
        <w:rPr>
          <w:vanish/>
          <w:color w:val="67726B"/>
        </w:rPr>
        <w:t>&lt;A[apertura|abertura]&gt;</w:t>
      </w:r>
      <w:r w:rsidRPr="009F1D33">
        <w:rPr>
          <w:color w:val="67726B"/>
        </w:rPr>
        <w:t xml:space="preserve"> e internacionalización, WTC Barcelona ha firmado un acuerdo estratégico con la Cámara de Comercio de Barcelona</w:t>
      </w:r>
      <w:r w:rsidR="006D27AB" w:rsidRPr="009F1D33">
        <w:rPr>
          <w:color w:val="67726B"/>
        </w:rPr>
        <w:t xml:space="preserve"> para </w:t>
      </w:r>
      <w:r w:rsidRPr="009F1D33">
        <w:rPr>
          <w:color w:val="67726B"/>
        </w:rPr>
        <w:t>canalizar el interés de empresas y agentes internacionales hacia el tejido empresarial local. La Cámara identificará y activará estas oportunidades, reforzando el papel del complejo como puerta de entrada económica en la ciudad y ampliando el alcance global.</w:t>
      </w:r>
    </w:p>
    <w:p w14:paraId="41F637EA" w14:textId="77777777" w:rsidR="006664A7" w:rsidRPr="009F1D33" w:rsidRDefault="006664A7" w:rsidP="00D123D3">
      <w:pPr>
        <w:pStyle w:val="TextNPPBCNESP"/>
        <w:rPr>
          <w:color w:val="67726B"/>
        </w:rPr>
      </w:pPr>
    </w:p>
    <w:p w14:paraId="22DE6C6A" w14:textId="75B79497" w:rsidR="00CD4B2A" w:rsidRPr="009F1D33" w:rsidRDefault="006664A7" w:rsidP="00D123D3">
      <w:pPr>
        <w:pStyle w:val="TextNPPBCNESP"/>
        <w:rPr>
          <w:rFonts w:ascii="FrutigerNext for APB bold" w:hAnsi="FrutigerNext for APB bold"/>
          <w:color w:val="67726B"/>
        </w:rPr>
      </w:pPr>
      <w:r w:rsidRPr="009F1D33">
        <w:rPr>
          <w:rFonts w:ascii="FrutigerNext for APB bold" w:hAnsi="FrutigerNext for APB bold"/>
          <w:color w:val="67726B"/>
        </w:rPr>
        <w:t>Más</w:t>
      </w:r>
      <w:r w:rsidR="00CD4B2A" w:rsidRPr="009F1D33">
        <w:rPr>
          <w:rFonts w:ascii="FrutigerNext for APB bold" w:hAnsi="FrutigerNext for APB bold"/>
          <w:color w:val="67726B"/>
        </w:rPr>
        <w:t xml:space="preserve"> presencia en la red global</w:t>
      </w:r>
    </w:p>
    <w:p w14:paraId="72A1FB46" w14:textId="77777777" w:rsidR="006301A5" w:rsidRPr="009F1D33" w:rsidRDefault="00CD4B2A" w:rsidP="00D123D3">
      <w:pPr>
        <w:pStyle w:val="TextNPPBCNESP"/>
        <w:rPr>
          <w:color w:val="67726B"/>
        </w:rPr>
      </w:pPr>
      <w:r w:rsidRPr="009F1D33">
        <w:rPr>
          <w:color w:val="67726B"/>
        </w:rPr>
        <w:t xml:space="preserve">Con la incorporación de Carles Anglada al </w:t>
      </w:r>
      <w:r w:rsidR="006301A5" w:rsidRPr="009F1D33">
        <w:rPr>
          <w:color w:val="67726B"/>
        </w:rPr>
        <w:t>consejo de administración</w:t>
      </w:r>
      <w:r w:rsidRPr="009F1D33">
        <w:rPr>
          <w:color w:val="67726B"/>
        </w:rPr>
        <w:t xml:space="preserve"> de la WTCA, el impulso de BlueTechPort, la implementación del Plan Estratégico 2025–2030 y el nuevo acuerdo con la Cámara de Comercio, el WTC Barcelona consolida su posición como uno de los hubes empresariales más dinámicos de Europa.</w:t>
      </w:r>
    </w:p>
    <w:p w14:paraId="48E9F4EE" w14:textId="77777777" w:rsidR="006301A5" w:rsidRPr="009F1D33" w:rsidRDefault="006301A5" w:rsidP="00D123D3">
      <w:pPr>
        <w:pStyle w:val="TextNPPBCNESP"/>
        <w:rPr>
          <w:color w:val="67726B"/>
        </w:rPr>
      </w:pPr>
    </w:p>
    <w:p w14:paraId="613352A0" w14:textId="2780D0BD" w:rsidR="00CD4B2A" w:rsidRPr="009F1D33" w:rsidRDefault="00CD4B2A" w:rsidP="00D123D3">
      <w:pPr>
        <w:pStyle w:val="TextNPPBCNESP"/>
        <w:rPr>
          <w:color w:val="67726B"/>
        </w:rPr>
      </w:pPr>
      <w:r w:rsidRPr="009F1D33">
        <w:rPr>
          <w:color w:val="67726B"/>
        </w:rPr>
        <w:t>Esta nueva etapa conecta la transformación interna del complejo con una proyección internacional más amplia, reforzando el papel de Barcelona en los principales entornos de negocio y generando nuevas oportunidades para las empresas que forman parte del ecosistema WTCB.</w:t>
      </w:r>
    </w:p>
    <w:p w14:paraId="111940DC" w14:textId="0905B5FB" w:rsidR="00FC6885" w:rsidRPr="009F1D33" w:rsidRDefault="00FC6885" w:rsidP="00D123D3">
      <w:pPr>
        <w:pStyle w:val="TextNPPBCNESP"/>
        <w:rPr>
          <w:color w:val="67726B"/>
        </w:rPr>
      </w:pPr>
    </w:p>
    <w:p w14:paraId="6D9EEA98" w14:textId="16C226EE" w:rsidR="00FC6885" w:rsidRPr="00D123D3" w:rsidRDefault="00A64505" w:rsidP="00D123D3">
      <w:pPr>
        <w:pStyle w:val="TextNPPBCNESP"/>
      </w:pPr>
      <w:r w:rsidRPr="009F1D33">
        <w:rPr>
          <w:color w:val="67726B"/>
        </w:rPr>
        <w:drawing>
          <wp:anchor distT="0" distB="0" distL="114300" distR="114300" simplePos="0" relativeHeight="251658240" behindDoc="0" locked="0" layoutInCell="1" allowOverlap="1" wp14:anchorId="1C6C8320" wp14:editId="5526B6FF">
            <wp:simplePos x="0" y="0"/>
            <wp:positionH relativeFrom="margin">
              <wp:align>left</wp:align>
            </wp:positionH>
            <wp:positionV relativeFrom="paragraph">
              <wp:posOffset>300241</wp:posOffset>
            </wp:positionV>
            <wp:extent cx="2825115" cy="2818130"/>
            <wp:effectExtent l="0" t="0" r="0" b="1270"/>
            <wp:wrapTopAndBottom/>
            <wp:docPr id="1761008720" name="Imat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609" cy="282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6885" w:rsidRPr="009F1D33">
        <w:rPr>
          <w:rFonts w:ascii="FrutigerNext for APB bold" w:hAnsi="FrutigerNext for APB bold"/>
          <w:color w:val="67726B"/>
        </w:rPr>
        <w:t>FOTO:</w:t>
      </w:r>
      <w:r w:rsidR="00FC6885" w:rsidRPr="009F1D33">
        <w:rPr>
          <w:color w:val="67726B"/>
        </w:rPr>
        <w:t xml:space="preserve"> Carles Anglada, director general de World Trade Center Barcelona.</w:t>
      </w:r>
    </w:p>
    <w:sectPr w:rsidR="00FC6885" w:rsidRPr="00D123D3" w:rsidSect="002B363F">
      <w:headerReference w:type="default" r:id="rId12"/>
      <w:footerReference w:type="default" r:id="rId13"/>
      <w:type w:val="continuous"/>
      <w:pgSz w:w="11900" w:h="16840" w:code="9"/>
      <w:pgMar w:top="1134" w:right="1694" w:bottom="567" w:left="1531" w:header="4252" w:footer="5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24964" w14:textId="77777777" w:rsidR="001760F9" w:rsidRDefault="001760F9">
      <w:pPr>
        <w:spacing w:line="240" w:lineRule="auto"/>
      </w:pPr>
      <w:r>
        <w:separator/>
      </w:r>
    </w:p>
  </w:endnote>
  <w:endnote w:type="continuationSeparator" w:id="0">
    <w:p w14:paraId="2969C751" w14:textId="77777777" w:rsidR="001760F9" w:rsidRDefault="001760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FrutigerNext for APB">
    <w:panose1 w:val="020B0503040504020204"/>
    <w:charset w:val="00"/>
    <w:family w:val="swiss"/>
    <w:pitch w:val="variable"/>
    <w:sig w:usb0="800000AF" w:usb1="4000204A" w:usb2="00000000" w:usb3="00000000" w:csb0="00000009" w:csb1="00000000"/>
  </w:font>
  <w:font w:name="FrutigerNext for APB light">
    <w:panose1 w:val="020B0403040504020204"/>
    <w:charset w:val="00"/>
    <w:family w:val="swiss"/>
    <w:pitch w:val="variable"/>
    <w:sig w:usb0="800000AF" w:usb1="4000204A" w:usb2="00000000" w:usb3="00000000" w:csb0="00000009" w:csb1="00000000"/>
  </w:font>
  <w:font w:name="FrutigerNext for APB bold">
    <w:panose1 w:val="020B0803040504020204"/>
    <w:charset w:val="00"/>
    <w:family w:val="swiss"/>
    <w:pitch w:val="variable"/>
    <w:sig w:usb0="800000AF" w:usb1="4000204A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utigerNextPro-Light">
    <w:altName w:val="Calibri"/>
    <w:panose1 w:val="00000000000000000000"/>
    <w:charset w:val="4D"/>
    <w:family w:val="swiss"/>
    <w:notTrueType/>
    <w:pitch w:val="variable"/>
    <w:sig w:usb0="800000AF" w:usb1="5000204B" w:usb2="00000000" w:usb3="00000000" w:csb0="0000009B" w:csb1="00000000"/>
  </w:font>
  <w:font w:name="FrutigerNextPro-Bold">
    <w:altName w:val="Calibri"/>
    <w:panose1 w:val="00000000000000000000"/>
    <w:charset w:val="4D"/>
    <w:family w:val="swiss"/>
    <w:notTrueType/>
    <w:pitch w:val="variable"/>
    <w:sig w:usb0="800000AF" w:usb1="5000204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66EBA" w14:textId="77777777" w:rsidR="00B52753" w:rsidRPr="001E4A55" w:rsidRDefault="001B66F4" w:rsidP="007D5318">
    <w:pPr>
      <w:autoSpaceDE w:val="0"/>
      <w:autoSpaceDN w:val="0"/>
      <w:adjustRightInd w:val="0"/>
      <w:spacing w:line="240" w:lineRule="auto"/>
      <w:rPr>
        <w:rFonts w:ascii="FrutigerNextPro-Bold" w:hAnsi="FrutigerNextPro-Bold" w:cs="FrutigerNextPro-Bold"/>
        <w:b/>
        <w:bCs/>
        <w:color w:val="0079BC"/>
        <w:sz w:val="16"/>
        <w:szCs w:val="16"/>
      </w:rPr>
    </w:pPr>
    <w:r w:rsidRPr="001E4A55">
      <w:rPr>
        <w:rFonts w:ascii="FrutigerNextPro-Light" w:hAnsi="FrutigerNextPro-Light" w:cs="FrutigerNextPro-Light"/>
        <w:color w:val="0079BC"/>
        <w:sz w:val="16"/>
        <w:szCs w:val="16"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63B93FED" wp14:editId="54D642BC">
              <wp:simplePos x="0" y="0"/>
              <wp:positionH relativeFrom="column">
                <wp:posOffset>1820379</wp:posOffset>
              </wp:positionH>
              <wp:positionV relativeFrom="paragraph">
                <wp:posOffset>88900</wp:posOffset>
              </wp:positionV>
              <wp:extent cx="3752850" cy="0"/>
              <wp:effectExtent l="0" t="0" r="0" b="0"/>
              <wp:wrapNone/>
              <wp:docPr id="49" name="Conector recto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75285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B0F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style="position:absolute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3.35pt,7pt" id="Conector recto 49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ky8BHwgEAAN4DAAAOAAAAZHJzL2Uyb0RvYy54bWysU8tu2zAQvBfIPxC815IdJA0EywGawL0U TdDHB9DU0iJAcgmSseS/z5Ky5aAtWqDoheKSO7M7w9X6frSGHSBEja7ly0XNGTiJnXb7lv/4vn1/ x1lMwnXCoIOWHyHy+83Vu/XgG1hhj6aDwIjExWbwLe9T8k1VRdmDFXGBHhxdKgxWJArDvuqCGIjd mmpV17fVgKHzASXESKeP0yXfFH6lQKYnpSIkZlpOvaWyhrLu8lpt1qLZB+F7LU9tiH/owgrtqOhM 9SiSYC9B/0JltQwYUaWFRFuhUlpC0UBqlvVPar71wkPRQuZEP9sU/x+t/HJ4cM+BbBh8bKJ/DlnF qILNX+qPjcWs42wWjIlJOrz+cLO6uyFP5fmuugB9iOkToGV503KjXdYhGnH4HBMVo9RzSj42jg0t v70muhxGNLrbamNKEPa7BxPYQeQnrD/W2/JqxPAmjSLjiPYiouzS0cDE/xUU0x21vZoq5PmCmVZI CS4t8zQUJsrOMEUtzMBTa38CnvIzFMrszeDl36vOiFIZXZrBVjsMvyNI47llNeWfHZh0Zwt22B3L 8xZraIiKwtPA5yl9Gxf45bfcvAIAAP//AwBQSwMEFAAGAAgAAAAhAMXnalXdAAAACQEAAA8AAABk cnMvZG93bnJldi54bWxMj0FLw0AQhe+C/2EZwYvYjaU0MWZTpCCIJ01VPE6yYzY2uxuymzb+e0d6 0OO89/HmvWIz214caAyddwpuFgkIco3XnWsVvO4erjMQIaLT2HtHCr4pwKY8Pysw1/7oXuhQxVZw iAs5KjAxDrmUoTFkMSz8QI69Tz9ajHyOrdQjHjnc9nKZJGtpsXP8weBAW0PNvpqsgo/bqXncrqp3 j2/1s9xf7dA8fSl1eTHf34GINMc/GH7rc3UouVPtJ6eD6BUss3XKKBsr3sRAlqYs1CdBloX8v6D8 AQAA//8DAFBLAQItABQABgAIAAAAIQC2gziS/gAAAOEBAAATAAAAAAAAAAAAAAAAAAAAAABbQ29u dGVudF9UeXBlc10ueG1sUEsBAi0AFAAGAAgAAAAhADj9If/WAAAAlAEAAAsAAAAAAAAAAAAAAAAA LwEAAF9yZWxzLy5yZWxzUEsBAi0AFAAGAAgAAAAhAOTLwEfCAQAA3gMAAA4AAAAAAAAAAAAAAAAA LgIAAGRycy9lMm9Eb2MueG1sUEsBAi0AFAAGAAgAAAAhAMXnalXdAAAACQEAAA8AAAAAAAAAAAAA AAAAHAQAAGRycy9kb3ducmV2LnhtbFBLBQYAAAAABAAEAPMAAAAmBQAAAAA= " o:spid="_x0000_s1026" strokecolor="#00b0f0" strokeweight=".5pt" to="438.85pt,7pt" w14:anchorId="5AD71EA1"/>
          </w:pict>
        </mc:Fallback>
      </mc:AlternateContent>
    </w:r>
    <w:r w:rsidR="007E4482" w:rsidRPr="009F1D33">
      <w:rPr>
        <w:rFonts w:ascii="FrutigerNextPro-Light" w:hAnsi="FrutigerNextPro-Light" w:cs="FrutigerNextPro-Light"/>
        <w:color w:val="0079BC"/>
        <w:sz w:val="16"/>
        <w:szCs w:val="16"/>
      </w:rPr>
      <w:t>Siguenos</w:t>
    </w:r>
    <w:r w:rsidR="00BF24BD" w:rsidRPr="001E4A55">
      <w:rPr>
        <w:rFonts w:ascii="FrutigerNextPro-Light" w:hAnsi="FrutigerNextPro-Light" w:cs="FrutigerNextPro-Light"/>
        <w:color w:val="0079BC"/>
        <w:sz w:val="16"/>
        <w:szCs w:val="16"/>
      </w:rPr>
      <w:t xml:space="preserve"> </w:t>
    </w:r>
    <w:r w:rsidR="007E4482">
      <w:rPr>
        <w:rFonts w:ascii="FrutigerNextPro-Light" w:hAnsi="FrutigerNextPro-Light" w:cs="FrutigerNextPro-Light"/>
        <w:color w:val="0079BC"/>
        <w:sz w:val="16"/>
        <w:szCs w:val="16"/>
      </w:rPr>
      <w:t>en</w:t>
    </w:r>
    <w:r w:rsidR="00BF24BD" w:rsidRPr="001E4A55">
      <w:rPr>
        <w:rFonts w:ascii="FrutigerNextPro-Light" w:hAnsi="FrutigerNextPro-Light" w:cs="FrutigerNextPro-Light"/>
        <w:color w:val="0079BC"/>
        <w:sz w:val="16"/>
        <w:szCs w:val="16"/>
      </w:rPr>
      <w:t>:</w:t>
    </w:r>
  </w:p>
  <w:p w14:paraId="5772A1B2" w14:textId="77777777" w:rsidR="00B52753" w:rsidRDefault="003D7B13" w:rsidP="007D5318">
    <w:pPr>
      <w:autoSpaceDE w:val="0"/>
      <w:autoSpaceDN w:val="0"/>
      <w:adjustRightInd w:val="0"/>
      <w:spacing w:line="240" w:lineRule="auto"/>
      <w:rPr>
        <w:rFonts w:ascii="FrutigerNextPro-Bold" w:hAnsi="FrutigerNextPro-Bold" w:cs="FrutigerNextPro-Bold"/>
        <w:b/>
        <w:bCs/>
        <w:color w:val="auto"/>
        <w:sz w:val="16"/>
        <w:szCs w:val="16"/>
      </w:rPr>
    </w:pPr>
    <w:r>
      <w:rPr>
        <w:rFonts w:ascii="FrutigerNextPro-Bold" w:hAnsi="FrutigerNextPro-Bold" w:cs="FrutigerNextPro-Bold"/>
        <w:b/>
        <w:bCs/>
        <w:noProof/>
        <w:color w:val="auto"/>
        <w:sz w:val="16"/>
        <w:szCs w:val="16"/>
      </w:rPr>
      <w:drawing>
        <wp:anchor distT="0" distB="0" distL="114300" distR="114300" simplePos="0" relativeHeight="251660288" behindDoc="0" locked="0" layoutInCell="1" allowOverlap="1" wp14:anchorId="3ACB1138" wp14:editId="1B6072E7">
          <wp:simplePos x="0" y="0"/>
          <wp:positionH relativeFrom="column">
            <wp:posOffset>-3175</wp:posOffset>
          </wp:positionH>
          <wp:positionV relativeFrom="paragraph">
            <wp:posOffset>81280</wp:posOffset>
          </wp:positionV>
          <wp:extent cx="339090" cy="305435"/>
          <wp:effectExtent l="0" t="0" r="3810" b="0"/>
          <wp:wrapThrough wrapText="bothSides">
            <wp:wrapPolygon edited="0">
              <wp:start x="8899" y="0"/>
              <wp:lineTo x="4045" y="898"/>
              <wp:lineTo x="0" y="7185"/>
              <wp:lineTo x="809" y="14370"/>
              <wp:lineTo x="4045" y="19759"/>
              <wp:lineTo x="4854" y="20657"/>
              <wp:lineTo x="15371" y="20657"/>
              <wp:lineTo x="20225" y="14370"/>
              <wp:lineTo x="21034" y="7185"/>
              <wp:lineTo x="16989" y="898"/>
              <wp:lineTo x="12135" y="0"/>
              <wp:lineTo x="8899" y="0"/>
            </wp:wrapPolygon>
          </wp:wrapThrough>
          <wp:docPr id="61" name="Imagen 6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" name="Imagen 6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9090" cy="305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2FAF">
      <w:rPr>
        <w:rFonts w:ascii="FrutigerNextPro-Light" w:hAnsi="FrutigerNextPro-Light" w:cs="FrutigerNextPro-Light"/>
        <w:noProof/>
        <w:color w:val="67726B"/>
        <w:sz w:val="16"/>
        <w:szCs w:val="16"/>
      </w:rPr>
      <w:drawing>
        <wp:anchor distT="0" distB="0" distL="114300" distR="114300" simplePos="0" relativeHeight="251715072" behindDoc="0" locked="0" layoutInCell="1" allowOverlap="1" wp14:anchorId="5E24CE6D" wp14:editId="45100284">
          <wp:simplePos x="0" y="0"/>
          <wp:positionH relativeFrom="column">
            <wp:posOffset>1032984</wp:posOffset>
          </wp:positionH>
          <wp:positionV relativeFrom="paragraph">
            <wp:posOffset>86286</wp:posOffset>
          </wp:positionV>
          <wp:extent cx="282144" cy="284747"/>
          <wp:effectExtent l="0" t="0" r="3810" b="1270"/>
          <wp:wrapNone/>
          <wp:docPr id="1" name="Imagen 1" descr="Icono  Descripción generada automáticamente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cono  Descripción generada automáticamente">
                    <a:hlinkClick r:id="rId4"/>
                  </pic:cNvPr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2144" cy="2847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95CAB">
      <w:rPr>
        <w:rFonts w:ascii="FrutigerNextPro-Light" w:hAnsi="FrutigerNextPro-Light" w:cs="FrutigerNextPro-Light"/>
        <w:noProof/>
        <w:color w:val="67726B"/>
        <w:sz w:val="16"/>
        <w:szCs w:val="16"/>
        <w:lang w:val="en-US"/>
      </w:rPr>
      <w:drawing>
        <wp:anchor distT="0" distB="0" distL="114300" distR="114300" simplePos="0" relativeHeight="251665408" behindDoc="0" locked="0" layoutInCell="1" allowOverlap="1" wp14:anchorId="123D5068" wp14:editId="55426013">
          <wp:simplePos x="0" y="0"/>
          <wp:positionH relativeFrom="column">
            <wp:posOffset>327025</wp:posOffset>
          </wp:positionH>
          <wp:positionV relativeFrom="paragraph">
            <wp:posOffset>83185</wp:posOffset>
          </wp:positionV>
          <wp:extent cx="345440" cy="305435"/>
          <wp:effectExtent l="0" t="0" r="0" b="0"/>
          <wp:wrapThrough wrapText="bothSides">
            <wp:wrapPolygon edited="0">
              <wp:start x="4765" y="0"/>
              <wp:lineTo x="0" y="5389"/>
              <wp:lineTo x="0" y="14819"/>
              <wp:lineTo x="4765" y="20208"/>
              <wp:lineTo x="15485" y="20208"/>
              <wp:lineTo x="20250" y="14819"/>
              <wp:lineTo x="20250" y="5389"/>
              <wp:lineTo x="15485" y="0"/>
              <wp:lineTo x="4765" y="0"/>
            </wp:wrapPolygon>
          </wp:wrapThrough>
          <wp:docPr id="62" name="Imagen 62" descr="Imagen que contiene dibujo  Descripción generada automáticamente">
            <a:hlinkClick xmlns:a="http://schemas.openxmlformats.org/drawingml/2006/main" r:id="rId6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Imagen 62" descr="Imagen que contiene dibujo  Descripción generada automáticamente">
                    <a:hlinkClick r:id="rId6"/>
                  </pic:cNvPr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440" cy="305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95CAB">
      <w:rPr>
        <w:rFonts w:ascii="FrutigerNextPro-Light" w:hAnsi="FrutigerNextPro-Light" w:cs="FrutigerNextPro-Light"/>
        <w:noProof/>
        <w:color w:val="67726B"/>
        <w:sz w:val="16"/>
        <w:szCs w:val="16"/>
        <w:lang w:val="en-US"/>
      </w:rPr>
      <w:drawing>
        <wp:anchor distT="0" distB="0" distL="114300" distR="114300" simplePos="0" relativeHeight="251669504" behindDoc="0" locked="0" layoutInCell="1" allowOverlap="1" wp14:anchorId="6E6C9EE1" wp14:editId="5817FFBE">
          <wp:simplePos x="0" y="0"/>
          <wp:positionH relativeFrom="column">
            <wp:posOffset>661035</wp:posOffset>
          </wp:positionH>
          <wp:positionV relativeFrom="paragraph">
            <wp:posOffset>82550</wp:posOffset>
          </wp:positionV>
          <wp:extent cx="345600" cy="306000"/>
          <wp:effectExtent l="0" t="0" r="0" b="0"/>
          <wp:wrapThrough wrapText="bothSides">
            <wp:wrapPolygon edited="0">
              <wp:start x="4765" y="0"/>
              <wp:lineTo x="0" y="5389"/>
              <wp:lineTo x="0" y="14819"/>
              <wp:lineTo x="4765" y="20208"/>
              <wp:lineTo x="15485" y="20208"/>
              <wp:lineTo x="20250" y="14819"/>
              <wp:lineTo x="20250" y="5389"/>
              <wp:lineTo x="15485" y="0"/>
              <wp:lineTo x="4765" y="0"/>
            </wp:wrapPolygon>
          </wp:wrapThrough>
          <wp:docPr id="63" name="Imagen 63" descr="Imagen que contiene dibujo  Descripción generada automáticamente">
            <a:hlinkClick xmlns:a="http://schemas.openxmlformats.org/drawingml/2006/main" r:id="rId8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" name="Imagen 63" descr="Imagen que contiene dibujo  Descripción generada automáticamente">
                    <a:hlinkClick r:id="rId8"/>
                  </pic:cNvPr>
                  <pic:cNvPicPr/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6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B2187B" w14:textId="77777777" w:rsidR="007D5318" w:rsidRPr="009F1D33" w:rsidRDefault="007D5318" w:rsidP="00924A95">
    <w:pPr>
      <w:autoSpaceDE w:val="0"/>
      <w:autoSpaceDN w:val="0"/>
      <w:adjustRightInd w:val="0"/>
      <w:spacing w:line="240" w:lineRule="auto"/>
      <w:ind w:left="2832"/>
      <w:rPr>
        <w:rFonts w:ascii="FrutigerNextPro-Light" w:hAnsi="FrutigerNextPro-Light" w:cs="FrutigerNextPro-Light"/>
        <w:color w:val="67726B"/>
        <w:sz w:val="16"/>
        <w:szCs w:val="16"/>
      </w:rPr>
    </w:pPr>
    <w:proofErr w:type="spellStart"/>
    <w:r w:rsidRPr="009F1D33">
      <w:rPr>
        <w:rFonts w:ascii="FrutigerNextPro-Bold" w:hAnsi="FrutigerNextPro-Bold" w:cs="FrutigerNextPro-Bold"/>
        <w:b/>
        <w:bCs/>
        <w:color w:val="67726B"/>
        <w:sz w:val="16"/>
        <w:szCs w:val="16"/>
      </w:rPr>
      <w:t>Departamento</w:t>
    </w:r>
    <w:proofErr w:type="spellEnd"/>
    <w:r w:rsidRPr="009F1D33">
      <w:rPr>
        <w:rFonts w:ascii="FrutigerNextPro-Bold" w:hAnsi="FrutigerNextPro-Bold" w:cs="FrutigerNextPro-Bold"/>
        <w:b/>
        <w:bCs/>
        <w:color w:val="67726B"/>
        <w:sz w:val="16"/>
        <w:szCs w:val="16"/>
      </w:rPr>
      <w:t xml:space="preserve"> de </w:t>
    </w:r>
    <w:proofErr w:type="spellStart"/>
    <w:r w:rsidRPr="009F1D33">
      <w:rPr>
        <w:rFonts w:ascii="FrutigerNextPro-Bold" w:hAnsi="FrutigerNextPro-Bold" w:cs="FrutigerNextPro-Bold"/>
        <w:b/>
        <w:bCs/>
        <w:color w:val="67726B"/>
        <w:sz w:val="16"/>
        <w:szCs w:val="16"/>
      </w:rPr>
      <w:t>Comunicación</w:t>
    </w:r>
    <w:proofErr w:type="spellEnd"/>
    <w:r w:rsidRPr="009F1D33">
      <w:rPr>
        <w:rFonts w:ascii="FrutigerNextPro-Light" w:hAnsi="FrutigerNextPro-Light" w:cs="FrutigerNextPro-Light"/>
        <w:color w:val="67726B"/>
        <w:sz w:val="16"/>
        <w:szCs w:val="16"/>
      </w:rPr>
      <w:t xml:space="preserve">. </w:t>
    </w:r>
    <w:proofErr w:type="spellStart"/>
    <w:r w:rsidRPr="009F1D33">
      <w:rPr>
        <w:rFonts w:ascii="FrutigerNextPro-Light" w:hAnsi="FrutigerNextPro-Light" w:cs="FrutigerNextPro-Light"/>
        <w:color w:val="67726B"/>
        <w:sz w:val="16"/>
        <w:szCs w:val="16"/>
      </w:rPr>
      <w:t>Gabinete</w:t>
    </w:r>
    <w:proofErr w:type="spellEnd"/>
    <w:r w:rsidRPr="009F1D33">
      <w:rPr>
        <w:rFonts w:ascii="FrutigerNextPro-Light" w:hAnsi="FrutigerNextPro-Light" w:cs="FrutigerNextPro-Light"/>
        <w:color w:val="67726B"/>
        <w:sz w:val="16"/>
        <w:szCs w:val="16"/>
      </w:rPr>
      <w:t xml:space="preserve"> de prensa.</w:t>
    </w:r>
  </w:p>
  <w:p w14:paraId="42621953" w14:textId="27DE7790" w:rsidR="00AD6C00" w:rsidRPr="006C25D4" w:rsidRDefault="007D5318" w:rsidP="00736F4B">
    <w:pPr>
      <w:pStyle w:val="Peu"/>
      <w:ind w:left="2832" w:right="-114"/>
      <w:rPr>
        <w:rStyle w:val="Enlla"/>
        <w:color w:val="0079BC"/>
        <w:u w:val="none"/>
      </w:rPr>
    </w:pPr>
    <w:r w:rsidRPr="009F1D33">
      <w:rPr>
        <w:rFonts w:ascii="FrutigerNextPro-Light" w:hAnsi="FrutigerNextPro-Light" w:cs="FrutigerNextPro-Light"/>
        <w:color w:val="67726B"/>
        <w:sz w:val="16"/>
        <w:szCs w:val="16"/>
      </w:rPr>
      <w:t xml:space="preserve">T +34 93 306 88 40 </w:t>
    </w:r>
    <w:r w:rsidRPr="00D17330">
      <w:rPr>
        <w:rFonts w:ascii="FrutigerNextPro-Light" w:hAnsi="FrutigerNextPro-Light" w:cs="FrutigerNextPro-Light"/>
        <w:color w:val="67726B"/>
        <w:sz w:val="16"/>
        <w:szCs w:val="16"/>
      </w:rPr>
      <w:t xml:space="preserve">| </w:t>
    </w:r>
    <w:hyperlink r:id="rId10" w:history="1">
      <w:r w:rsidR="00910DF4" w:rsidRPr="00D17330">
        <w:rPr>
          <w:rStyle w:val="Enlla"/>
          <w:rFonts w:ascii="FrutigerNextPro-Light" w:hAnsi="FrutigerNextPro-Light" w:cs="FrutigerNextPro-Light"/>
          <w:color w:val="0079BC"/>
          <w:sz w:val="16"/>
          <w:szCs w:val="16"/>
          <w:u w:val="none"/>
        </w:rPr>
        <w:t>comunicacio@portdebarcelona.cat</w:t>
      </w:r>
    </w:hyperlink>
    <w:r w:rsidRPr="00D17330">
      <w:rPr>
        <w:rFonts w:ascii="FrutigerNextPro-Light" w:hAnsi="FrutigerNextPro-Light" w:cs="FrutigerNextPro-Light"/>
        <w:color w:val="auto"/>
        <w:sz w:val="16"/>
        <w:szCs w:val="16"/>
      </w:rPr>
      <w:t xml:space="preserve"> </w:t>
    </w:r>
    <w:r w:rsidRPr="00D17330">
      <w:rPr>
        <w:rFonts w:ascii="FrutigerNextPro-Light" w:hAnsi="FrutigerNextPro-Light" w:cs="FrutigerNextPro-Light"/>
        <w:color w:val="800080"/>
        <w:sz w:val="16"/>
        <w:szCs w:val="16"/>
      </w:rPr>
      <w:t>|</w:t>
    </w:r>
    <w:r w:rsidR="009F1D33">
      <w:rPr>
        <w:rFonts w:ascii="FrutigerNextPro-Light" w:hAnsi="FrutigerNextPro-Light" w:cs="FrutigerNextPro-Light"/>
        <w:color w:val="800080"/>
        <w:sz w:val="16"/>
        <w:szCs w:val="16"/>
      </w:rPr>
      <w:t xml:space="preserve"> </w:t>
    </w:r>
    <w:hyperlink r:id="rId11" w:history="1">
      <w:r w:rsidR="00B52753" w:rsidRPr="006C25D4">
        <w:rPr>
          <w:rStyle w:val="Enlla"/>
          <w:rFonts w:ascii="FrutigerNextPro-Light" w:hAnsi="FrutigerNextPro-Light" w:cs="FrutigerNextPro-Light"/>
          <w:color w:val="0079BC"/>
          <w:sz w:val="16"/>
          <w:szCs w:val="16"/>
          <w:u w:val="none"/>
        </w:rPr>
        <w:t>www.portdebarcelona.cat</w:t>
      </w:r>
    </w:hyperlink>
  </w:p>
  <w:p w14:paraId="48725B8B" w14:textId="77777777" w:rsidR="008B65AD" w:rsidRPr="00D17330" w:rsidRDefault="008B65AD" w:rsidP="00736F4B">
    <w:pPr>
      <w:pStyle w:val="Peu"/>
      <w:ind w:left="2832" w:right="-114"/>
      <w:rPr>
        <w:rFonts w:ascii="FrutigerNextPro-Light" w:hAnsi="FrutigerNextPro-Light" w:cs="FrutigerNextPro-Light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F860B" w14:textId="77777777" w:rsidR="001760F9" w:rsidRDefault="001760F9">
      <w:pPr>
        <w:spacing w:line="240" w:lineRule="auto"/>
      </w:pPr>
      <w:r>
        <w:separator/>
      </w:r>
    </w:p>
  </w:footnote>
  <w:footnote w:type="continuationSeparator" w:id="0">
    <w:p w14:paraId="28A25428" w14:textId="77777777" w:rsidR="001760F9" w:rsidRDefault="001760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C79C9" w14:textId="39957768" w:rsidR="00712297" w:rsidRDefault="00080156">
    <w:pPr>
      <w:pStyle w:val="Capalera"/>
    </w:pPr>
    <w:r w:rsidRPr="00BC035A">
      <w:rPr>
        <w:noProof/>
        <w:lang w:eastAsia="es-ES_tradnl"/>
      </w:rPr>
      <w:drawing>
        <wp:anchor distT="0" distB="0" distL="114300" distR="114300" simplePos="0" relativeHeight="251710976" behindDoc="0" locked="0" layoutInCell="1" allowOverlap="1" wp14:anchorId="548F32B8" wp14:editId="14413CEA">
          <wp:simplePos x="0" y="0"/>
          <wp:positionH relativeFrom="page">
            <wp:posOffset>4531057</wp:posOffset>
          </wp:positionH>
          <wp:positionV relativeFrom="page">
            <wp:posOffset>723331</wp:posOffset>
          </wp:positionV>
          <wp:extent cx="2246052" cy="465455"/>
          <wp:effectExtent l="0" t="0" r="1905" b="0"/>
          <wp:wrapNone/>
          <wp:docPr id="58" name="Imagen 58" descr="TRAMA_COLOR_CO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RAMA_COLOR_COM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52999" cy="466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  <w:lang w:eastAsia="es-ES_tradnl"/>
      </w:rPr>
      <w:drawing>
        <wp:anchor distT="0" distB="0" distL="114300" distR="114300" simplePos="0" relativeHeight="251716096" behindDoc="0" locked="0" layoutInCell="1" allowOverlap="1" wp14:anchorId="2EC99E44" wp14:editId="7AD81918">
          <wp:simplePos x="0" y="0"/>
          <wp:positionH relativeFrom="column">
            <wp:posOffset>1477010</wp:posOffset>
          </wp:positionH>
          <wp:positionV relativeFrom="paragraph">
            <wp:posOffset>-1983740</wp:posOffset>
          </wp:positionV>
          <wp:extent cx="1944370" cy="455295"/>
          <wp:effectExtent l="0" t="0" r="0" b="1905"/>
          <wp:wrapTopAndBottom/>
          <wp:docPr id="1750784476" name="Imat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4370" cy="455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C90F36">
      <w:rPr>
        <w:rFonts w:ascii="Times New Roman" w:hAnsi="Times New Roman" w:cs="Times New Roman"/>
        <w:noProof/>
        <w:color w:val="auto"/>
        <w:sz w:val="24"/>
        <w:lang w:eastAsia="es-ES"/>
      </w:rPr>
      <mc:AlternateContent>
        <mc:Choice Requires="wps">
          <w:drawing>
            <wp:anchor distT="0" distB="0" distL="0" distR="0" simplePos="0" relativeHeight="251713024" behindDoc="1" locked="0" layoutInCell="1" allowOverlap="1" wp14:anchorId="46D147DB" wp14:editId="3E517A0B">
              <wp:simplePos x="0" y="0"/>
              <wp:positionH relativeFrom="page">
                <wp:posOffset>2769097</wp:posOffset>
              </wp:positionH>
              <wp:positionV relativeFrom="page">
                <wp:posOffset>1685843</wp:posOffset>
              </wp:positionV>
              <wp:extent cx="720090" cy="179705"/>
              <wp:effectExtent l="0" t="0" r="3810" b="10795"/>
              <wp:wrapThrough wrapText="bothSides">
                <wp:wrapPolygon edited="0">
                  <wp:start x="0" y="0"/>
                  <wp:lineTo x="0" y="20608"/>
                  <wp:lineTo x="21143" y="20608"/>
                  <wp:lineTo x="21143" y="0"/>
                  <wp:lineTo x="0" y="0"/>
                </wp:wrapPolygon>
              </wp:wrapThrough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BB0C58" w14:textId="2710FD0A" w:rsidR="00C90F36" w:rsidRDefault="00C90F36" w:rsidP="00C90F36">
                          <w:r>
                            <w:rPr>
                              <w:rFonts w:ascii="FrutigerNext for APB light" w:hAnsi="FrutigerNext for APB light"/>
                              <w:color w:val="67726B"/>
                            </w:rPr>
                            <w:fldChar w:fldCharType="begin"/>
                          </w:r>
                          <w:r>
                            <w:rPr>
                              <w:rFonts w:ascii="FrutigerNext for APB light" w:hAnsi="FrutigerNext for APB light"/>
                              <w:color w:val="67726B"/>
                            </w:rPr>
                            <w:instrText xml:space="preserve"> COMMENTS  </w:instrText>
                          </w:r>
                          <w:r>
                            <w:rPr>
                              <w:rFonts w:ascii="FrutigerNext for APB light" w:hAnsi="FrutigerNext for APB light"/>
                              <w:color w:val="67726B"/>
                            </w:rPr>
                            <w:fldChar w:fldCharType="end"/>
                          </w:r>
                          <w:r w:rsidR="00CD4B2A">
                            <w:rPr>
                              <w:rFonts w:ascii="FrutigerNext for APB light" w:hAnsi="FrutigerNext for APB light"/>
                              <w:color w:val="67726B"/>
                            </w:rPr>
                            <w:t>05</w:t>
                          </w:r>
                          <w:r>
                            <w:rPr>
                              <w:rFonts w:ascii="FrutigerNext for APB light" w:hAnsi="FrutigerNext for APB light"/>
                              <w:color w:val="67726B"/>
                            </w:rPr>
                            <w:t>.</w:t>
                          </w:r>
                          <w:r w:rsidR="00CD4B2A">
                            <w:rPr>
                              <w:rFonts w:ascii="FrutigerNext for APB light" w:hAnsi="FrutigerNext for APB light"/>
                              <w:color w:val="67726B"/>
                            </w:rPr>
                            <w:t>12</w:t>
                          </w:r>
                          <w:r>
                            <w:rPr>
                              <w:rFonts w:ascii="FrutigerNext for APB light" w:hAnsi="FrutigerNext for APB light"/>
                              <w:color w:val="67726B"/>
                            </w:rPr>
                            <w:t>.202</w:t>
                          </w:r>
                          <w:r w:rsidR="00CD4B2A">
                            <w:rPr>
                              <w:rFonts w:ascii="FrutigerNext for APB light" w:hAnsi="FrutigerNext for APB light"/>
                              <w:color w:val="67726B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D147DB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18.05pt;margin-top:132.75pt;width:56.7pt;height:14.15pt;z-index:-251603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" filled="f" stroked="f">
              <v:textbox inset="0,0,0,0">
                <w:txbxContent>
                  <w:p w14:paraId="2BBB0C58" w14:textId="2710FD0A" w:rsidR="00C90F36" w:rsidRDefault="00C90F36" w:rsidP="00C90F36">
                    <w:r>
                      <w:rPr>
                        <w:rFonts w:ascii="FrutigerNext for APB light" w:hAnsi="FrutigerNext for APB light"/>
                        <w:color w:val="67726B"/>
                      </w:rPr>
                      <w:fldChar w:fldCharType="begin"/>
                    </w:r>
                    <w:r>
                      <w:rPr>
                        <w:rFonts w:ascii="FrutigerNext for APB light" w:hAnsi="FrutigerNext for APB light"/>
                        <w:color w:val="67726B"/>
                      </w:rPr>
                      <w:instrText xml:space="preserve"> COMMENTS  </w:instrText>
                    </w:r>
                    <w:r>
                      <w:rPr>
                        <w:rFonts w:ascii="FrutigerNext for APB light" w:hAnsi="FrutigerNext for APB light"/>
                        <w:color w:val="67726B"/>
                      </w:rPr>
                      <w:fldChar w:fldCharType="end"/>
                    </w:r>
                    <w:r w:rsidR="00CD4B2A">
                      <w:rPr>
                        <w:rFonts w:ascii="FrutigerNext for APB light" w:hAnsi="FrutigerNext for APB light"/>
                        <w:color w:val="67726B"/>
                      </w:rPr>
                      <w:t>05</w:t>
                    </w:r>
                    <w:r>
                      <w:rPr>
                        <w:rFonts w:ascii="FrutigerNext for APB light" w:hAnsi="FrutigerNext for APB light"/>
                        <w:color w:val="67726B"/>
                      </w:rPr>
                      <w:t>.</w:t>
                    </w:r>
                    <w:r w:rsidR="00CD4B2A">
                      <w:rPr>
                        <w:rFonts w:ascii="FrutigerNext for APB light" w:hAnsi="FrutigerNext for APB light"/>
                        <w:color w:val="67726B"/>
                      </w:rPr>
                      <w:t>12</w:t>
                    </w:r>
                    <w:r>
                      <w:rPr>
                        <w:rFonts w:ascii="FrutigerNext for APB light" w:hAnsi="FrutigerNext for APB light"/>
                        <w:color w:val="67726B"/>
                      </w:rPr>
                      <w:t>.202</w:t>
                    </w:r>
                    <w:r w:rsidR="00CD4B2A">
                      <w:rPr>
                        <w:rFonts w:ascii="FrutigerNext for APB light" w:hAnsi="FrutigerNext for APB light"/>
                        <w:color w:val="67726B"/>
                      </w:rPr>
                      <w:t>5</w:t>
                    </w:r>
                  </w:p>
                </w:txbxContent>
              </v:textbox>
              <w10:wrap type="through" anchorx="page" anchory="page"/>
            </v:shape>
          </w:pict>
        </mc:Fallback>
      </mc:AlternateContent>
    </w:r>
    <w:r w:rsidR="001B66F4">
      <w:rPr>
        <w:noProof/>
        <w:lang w:eastAsia="es-ES_tradn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68C42D6" wp14:editId="2DECE8CE">
              <wp:simplePos x="0" y="0"/>
              <wp:positionH relativeFrom="margin">
                <wp:posOffset>4716780</wp:posOffset>
              </wp:positionH>
              <wp:positionV relativeFrom="page">
                <wp:posOffset>1368425</wp:posOffset>
              </wp:positionV>
              <wp:extent cx="1080135" cy="151130"/>
              <wp:effectExtent l="1905" t="0" r="3810" b="4445"/>
              <wp:wrapNone/>
              <wp:docPr id="4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0135" cy="151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8AD798" w14:textId="77777777" w:rsidR="00712297" w:rsidRPr="0067219A" w:rsidRDefault="005F5359" w:rsidP="00754014">
                          <w:pPr>
                            <w:spacing w:line="240" w:lineRule="exact"/>
                            <w:jc w:val="right"/>
                            <w:rPr>
                              <w:color w:val="67726B"/>
                            </w:rPr>
                          </w:pPr>
                          <w:r>
                            <w:rPr>
                              <w:rFonts w:ascii="FrutigerNext for APB light" w:hAnsi="FrutigerNext for APB light"/>
                              <w:noProof/>
                              <w:color w:val="FF0000"/>
                              <w:sz w:val="16"/>
                            </w:rPr>
                            <w:t>P</w:t>
                          </w:r>
                          <w:r w:rsidR="00712297" w:rsidRPr="0067219A">
                            <w:rPr>
                              <w:rFonts w:ascii="FrutigerNext for APB light" w:hAnsi="FrutigerNext for APB light"/>
                              <w:noProof/>
                              <w:color w:val="FF0000"/>
                              <w:sz w:val="16"/>
                            </w:rPr>
                            <w:t xml:space="preserve">ÁGINA </w:t>
                          </w:r>
                          <w:r w:rsidR="00712297" w:rsidRPr="0067219A">
                            <w:rPr>
                              <w:rFonts w:ascii="FrutigerNext for APB light" w:hAnsi="FrutigerNext for APB light"/>
                              <w:noProof/>
                              <w:color w:val="67726B"/>
                              <w:sz w:val="16"/>
                            </w:rPr>
                            <w:fldChar w:fldCharType="begin"/>
                          </w:r>
                          <w:r w:rsidR="00712297" w:rsidRPr="0067219A">
                            <w:rPr>
                              <w:rFonts w:ascii="FrutigerNext for APB light" w:hAnsi="FrutigerNext for APB light"/>
                              <w:noProof/>
                              <w:color w:val="67726B"/>
                              <w:sz w:val="16"/>
                            </w:rPr>
                            <w:instrText xml:space="preserve"> PAGE </w:instrText>
                          </w:r>
                          <w:r w:rsidR="00712297" w:rsidRPr="0067219A">
                            <w:rPr>
                              <w:rFonts w:ascii="FrutigerNext for APB light" w:hAnsi="FrutigerNext for APB light"/>
                              <w:noProof/>
                              <w:color w:val="67726B"/>
                              <w:sz w:val="16"/>
                            </w:rPr>
                            <w:fldChar w:fldCharType="separate"/>
                          </w:r>
                          <w:r w:rsidR="003B1A8C">
                            <w:rPr>
                              <w:rFonts w:ascii="FrutigerNext for APB light" w:hAnsi="FrutigerNext for APB light"/>
                              <w:noProof/>
                              <w:color w:val="FF0000"/>
                              <w:sz w:val="16"/>
                            </w:rPr>
                            <w:t>1</w:t>
                          </w:r>
                          <w:r w:rsidR="00712297" w:rsidRPr="0067219A">
                            <w:rPr>
                              <w:rFonts w:ascii="FrutigerNext for APB light" w:hAnsi="FrutigerNext for APB light"/>
                              <w:noProof/>
                              <w:color w:val="67726B"/>
                              <w:sz w:val="16"/>
                            </w:rPr>
                            <w:fldChar w:fldCharType="end"/>
                          </w:r>
                          <w:r w:rsidR="00712297" w:rsidRPr="0067219A">
                            <w:rPr>
                              <w:rFonts w:ascii="FrutigerNext for APB light" w:hAnsi="FrutigerNext for APB light"/>
                              <w:noProof/>
                              <w:color w:val="67726B"/>
                              <w:sz w:val="16"/>
                            </w:rPr>
                            <w:t xml:space="preserve"> DE </w:t>
                          </w:r>
                          <w:r w:rsidR="00712297" w:rsidRPr="0067219A">
                            <w:rPr>
                              <w:rFonts w:ascii="FrutigerNext for APB light" w:hAnsi="FrutigerNext for APB light"/>
                              <w:noProof/>
                              <w:color w:val="67726B"/>
                              <w:sz w:val="16"/>
                            </w:rPr>
                            <w:fldChar w:fldCharType="begin"/>
                          </w:r>
                          <w:r w:rsidR="00712297" w:rsidRPr="0067219A">
                            <w:rPr>
                              <w:rFonts w:ascii="FrutigerNext for APB light" w:hAnsi="FrutigerNext for APB light"/>
                              <w:noProof/>
                              <w:color w:val="67726B"/>
                              <w:sz w:val="16"/>
                            </w:rPr>
                            <w:instrText xml:space="preserve"> NUMPAGES </w:instrText>
                          </w:r>
                          <w:r w:rsidR="00712297" w:rsidRPr="0067219A">
                            <w:rPr>
                              <w:rFonts w:ascii="FrutigerNext for APB light" w:hAnsi="FrutigerNext for APB light"/>
                              <w:noProof/>
                              <w:color w:val="67726B"/>
                              <w:sz w:val="16"/>
                            </w:rPr>
                            <w:fldChar w:fldCharType="separate"/>
                          </w:r>
                          <w:r w:rsidR="003B1A8C">
                            <w:rPr>
                              <w:rFonts w:ascii="FrutigerNext for APB light" w:hAnsi="FrutigerNext for APB light"/>
                              <w:noProof/>
                              <w:color w:val="67726B"/>
                              <w:sz w:val="16"/>
                            </w:rPr>
                            <w:t>1</w:t>
                          </w:r>
                          <w:r w:rsidR="00712297" w:rsidRPr="0067219A">
                            <w:rPr>
                              <w:rFonts w:ascii="FrutigerNext for APB light" w:hAnsi="FrutigerNext for APB light"/>
                              <w:noProof/>
                              <w:color w:val="67726B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filled="f" id="Text Box 1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mbsv11gEAAJgDAAAOAAAAZHJzL2Uyb0RvYy54bWysU9tunDAQfa/Uf7D83gUSpYrQslGaKFWl 9CIl/YDBmMUqeNyxd2H79R0b2PTyVvXFGnw5cy7D9mYaenHU5A3aShabXAptFTbG7iv59fnhzbUU PoBtoEerK3nSXt7sXr/ajq7UF9hh32gSDGJ9ObpKdiG4Msu86vQAfoNOWz5skQYI/En7rCEYGX3o s4s8f5uNSI0jVNp73r2fD+Uu4betVuFz23odRF9J5hbSSmmt45rttlDuCVxn1EID/oHFAMZy0zPU PQQQBzJ/QQ1GEXpsw0bhkGHbGqWTBlZT5H+oeerA6aSFzfHubJP/f7Dq0/HJfSERpnc4cYBJhHeP qL55YfGuA7vXt0Q4dhoablxEy7LR+XJ5Gq32pY8g9fgRGw4ZDgET0NTSEF1hnYLROYDT2XQ9BaFi y/w6Ly6vpFB8VlwVxWVKJYNyfe3Ih/caBxGLShKHmtDh+OhDZAPleiU2s/hg+j4F29vfNvhi3Ens I+GZepjqSZhmkRbF1NicWA7hPC483lx0SD+kGHlUKum/H4C0FP0Hy5bEuVoLWot6LcAqflrJIMVc 3oV5/g6OzL5j5Nl0i7dsW2uSohcWC12OPwldRjXO16/f6dbLD7X7CQAA//8DAFBLAwQUAAYACAAA ACEAiubS2+EAAAALAQAADwAAAGRycy9kb3ducmV2LnhtbEyPQU+DQBCF7yb+h82YeLML1FZBlqYx ejIxpXjwuMAUNmVnkd22+O8dT3qcNy/vfS/fzHYQZ5y8caQgXkQgkBrXGuoUfFSvd48gfNDU6sER KvhGD5vi+irXWesuVOJ5HzrBIeQzraAPYcyk9E2PVvuFG5H4d3CT1YHPqZPtpC8cbgeZRNFaWm2I G3o94nOPzXF/sgq2n1S+mK/3elceSlNVaURv66NStzfz9glEwDn8meEXn9GhYKbanaj1YlDwcJ8w elCQxKsVCHakcZKCqFlZpkuQRS7/byh+AAAA//8DAFBLAQItABQABgAIAAAAIQC2gziS/gAAAOEB AAATAAAAAAAAAAAAAAAAAAAAAABbQ29udGVudF9UeXBlc10ueG1sUEsBAi0AFAAGAAgAAAAhADj9 If/WAAAAlAEAAAsAAAAAAAAAAAAAAAAALwEAAF9yZWxzLy5yZWxzUEsBAi0AFAAGAAgAAAAhAOZu y/XWAQAAmAMAAA4AAAAAAAAAAAAAAAAALgIAAGRycy9lMm9Eb2MueG1sUEsBAi0AFAAGAAgAAAAh AIrm0tvhAAAACwEAAA8AAAAAAAAAAAAAAAAAMAQAAGRycy9kb3ducmV2LnhtbFBLBQYAAAAABAAE APMAAAA+BQAAAAA= " o:spid="_x0000_s1027" stroked="f" style="position:absolute;margin-left:371.4pt;margin-top:107.75pt;width:85.05pt;height:11.9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type="#_x0000_t202" w14:anchorId="668C42D6">
              <v:textbox inset="0,0,0,0">
                <w:txbxContent>
                  <w:p w14:paraId="2E8AD798" w14:textId="77777777" w:rsidP="00754014" w:rsidR="00712297" w:rsidRDefault="00712297" w:rsidRPr="0067219A">
                    <w:pPr>
                      <w:spacing w:line="240" w:lineRule="exact"/>
                      <w:jc w:val="right"/>
                      <w:rPr>
                        <w:color w:val="67726B"/>
                      </w:rPr>
                    </w:pPr>
                    <w:r w:rsidR="005F5359">
                      <w:rPr>
                        <w:rFonts w:ascii="FrutigerNext for APB light" w:hAnsi="FrutigerNext for APB light"/>
                        <w:noProof/>
                        <w:sz w:val="16"/>
                        <w:color w:val="FF0000"/>
                      </w:rPr>
                      <w:t xml:space="preserve">P</w:t>
                    </w:r>
                    <w:r w:rsidRPr="0067219A">
                      <w:rPr>
                        <w:rFonts w:ascii="FrutigerNext for APB light" w:hAnsi="FrutigerNext for APB light"/>
                        <w:noProof/>
                        <w:sz w:val="16"/>
                        <w:color w:val="FF0000"/>
                      </w:rPr>
                      <w:t xml:space="preserve">ÁGINA </w:t>
                    </w:r>
                    <w:r w:rsidRPr="0067219A">
                      <w:rPr>
                        <w:rFonts w:ascii="FrutigerNext for APB light" w:hAnsi="FrutigerNext for APB light"/>
                        <w:noProof/>
                        <w:color w:val="67726B"/>
                        <w:sz w:val="16"/>
                      </w:rPr>
                      <w:fldChar w:fldCharType="begin"/>
                    </w:r>
                    <w:r w:rsidRPr="0067219A">
                      <w:rPr>
                        <w:rFonts w:ascii="FrutigerNext for APB light" w:hAnsi="FrutigerNext for APB light"/>
                        <w:noProof/>
                        <w:color w:val="67726B"/>
                        <w:sz w:val="16"/>
                      </w:rPr>
                      <w:instrText xml:space="preserve"> PAGE </w:instrText>
                    </w:r>
                    <w:r w:rsidRPr="0067219A">
                      <w:rPr>
                        <w:rFonts w:ascii="FrutigerNext for APB light" w:hAnsi="FrutigerNext for APB light"/>
                        <w:noProof/>
                        <w:color w:val="67726B"/>
                        <w:sz w:val="16"/>
                      </w:rPr>
                      <w:fldChar w:fldCharType="separate"/>
                    </w:r>
                    <w:r w:rsidR="003B1A8C">
                      <w:rPr>
                        <w:rFonts w:ascii="FrutigerNext for APB light" w:hAnsi="FrutigerNext for APB light"/>
                        <w:noProof/>
                        <w:sz w:val="16"/>
                        <w:color w:val="FF0000"/>
                      </w:rPr>
                      <w:t xml:space="preserve">1</w:t>
                    </w:r>
                    <w:r w:rsidRPr="0067219A">
                      <w:rPr>
                        <w:rFonts w:ascii="FrutigerNext for APB light" w:hAnsi="FrutigerNext for APB light"/>
                        <w:noProof/>
                        <w:color w:val="67726B"/>
                        <w:sz w:val="16"/>
                      </w:rPr>
                      <w:fldChar w:fldCharType="end"/>
                    </w:r>
                    <w:r w:rsidRPr="0067219A">
                      <w:rPr>
                        <w:rFonts w:ascii="FrutigerNext for APB light" w:hAnsi="FrutigerNext for APB light"/>
                        <w:noProof/>
                        <w:sz w:val="16"/>
                        <w:color w:val="67726B"/>
                      </w:rPr>
                      <w:t xml:space="preserve"> DE </w:t>
                    </w:r>
                    <w:r w:rsidRPr="0067219A">
                      <w:rPr>
                        <w:rFonts w:ascii="FrutigerNext for APB light" w:hAnsi="FrutigerNext for APB light"/>
                        <w:noProof/>
                        <w:color w:val="67726B"/>
                        <w:sz w:val="16"/>
                      </w:rPr>
                      <w:fldChar w:fldCharType="begin"/>
                    </w:r>
                    <w:r w:rsidRPr="0067219A">
                      <w:rPr>
                        <w:rFonts w:ascii="FrutigerNext for APB light" w:hAnsi="FrutigerNext for APB light"/>
                        <w:noProof/>
                        <w:color w:val="67726B"/>
                        <w:sz w:val="16"/>
                      </w:rPr>
                      <w:instrText xml:space="preserve"> NUMPAGES </w:instrText>
                    </w:r>
                    <w:r w:rsidRPr="0067219A">
                      <w:rPr>
                        <w:rFonts w:ascii="FrutigerNext for APB light" w:hAnsi="FrutigerNext for APB light"/>
                        <w:noProof/>
                        <w:color w:val="67726B"/>
                        <w:sz w:val="16"/>
                      </w:rPr>
                      <w:fldChar w:fldCharType="separate"/>
                    </w:r>
                    <w:r w:rsidR="003B1A8C">
                      <w:rPr>
                        <w:rFonts w:ascii="FrutigerNext for APB light" w:hAnsi="FrutigerNext for APB light"/>
                        <w:noProof/>
                        <w:sz w:val="16"/>
                        <w:color w:val="67726B"/>
                      </w:rPr>
                      <w:t xml:space="preserve">1</w:t>
                    </w:r>
                    <w:r w:rsidRPr="0067219A">
                      <w:rPr>
                        <w:rFonts w:ascii="FrutigerNext for APB light" w:hAnsi="FrutigerNext for APB light"/>
                        <w:noProof/>
                        <w:color w:val="67726B"/>
                        <w:sz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1B66F4">
      <w:rPr>
        <w:noProof/>
        <w:lang w:eastAsia="es-ES_tradnl"/>
      </w:rPr>
      <mc:AlternateContent>
        <mc:Choice Requires="wps">
          <w:drawing>
            <wp:anchor distT="0" distB="0" distL="114300" distR="114300" simplePos="0" relativeHeight="251663360" behindDoc="1" locked="0" layoutInCell="1" allowOverlap="0" wp14:anchorId="74ABF13D" wp14:editId="0352992A">
              <wp:simplePos x="0" y="0"/>
              <wp:positionH relativeFrom="page">
                <wp:posOffset>2700655</wp:posOffset>
              </wp:positionH>
              <wp:positionV relativeFrom="page">
                <wp:posOffset>1296035</wp:posOffset>
              </wp:positionV>
              <wp:extent cx="1526540" cy="269875"/>
              <wp:effectExtent l="0" t="635" r="1905" b="0"/>
              <wp:wrapNone/>
              <wp:docPr id="4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6540" cy="269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7F55D3" w14:textId="35C6E295" w:rsidR="00712297" w:rsidRPr="00D123D3" w:rsidRDefault="00712297" w:rsidP="00754014">
                          <w:pPr>
                            <w:rPr>
                              <w:rFonts w:ascii="FrutigerNext for APB light" w:hAnsi="FrutigerNext for APB light"/>
                              <w:color w:val="67726B"/>
                              <w:sz w:val="36"/>
                            </w:rPr>
                          </w:pPr>
                          <w:r w:rsidRPr="00D123D3">
                            <w:rPr>
                              <w:rFonts w:ascii="FrutigerNext for APB light" w:hAnsi="FrutigerNext for APB light"/>
                              <w:color w:val="67726B"/>
                              <w:sz w:val="36"/>
                            </w:rPr>
                            <w:t>Nota de pre</w:t>
                          </w:r>
                          <w:r w:rsidR="00D123D3" w:rsidRPr="00D123D3">
                            <w:rPr>
                              <w:rFonts w:ascii="FrutigerNext for APB light" w:hAnsi="FrutigerNext for APB light"/>
                              <w:color w:val="67726B"/>
                              <w:sz w:val="36"/>
                            </w:rPr>
                            <w:t>n</w:t>
                          </w:r>
                          <w:r w:rsidRPr="00D123D3">
                            <w:rPr>
                              <w:rFonts w:ascii="FrutigerNext for APB light" w:hAnsi="FrutigerNext for APB light"/>
                              <w:color w:val="67726B"/>
                              <w:sz w:val="36"/>
                            </w:rPr>
                            <w:t>sa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filled="f" id="Text Box 2" o:allowoverlap="f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fjlHX2gEAAJgDAAAOAAAAZHJzL2Uyb0RvYy54bWysU9uO0zAQfUfiHyy/07QVLUvUdLXsahHS wiItfMDEcRKLxGPGbpPy9YydpsvlDfFijT32mXPOjHfXY9+JoyZv0BZytVhKoa3CytimkF+/3L+6 ksIHsBV0aHUhT9rL6/3LF7vB5XqNLXaVJsEg1ueDK2QbgsuzzKtW9+AX6LTlZI3UQ+AtNVlFMDB6 32Xr5XKbDUiVI1Taez69m5Jyn/DrWqvwWNdeB9EVkrmFtFJay7hm+x3kDYFrjTrTgH9g0YOxXPQC dQcBxIHMX1C9UYQe67BQ2GdY10bppIHVrJZ/qHlqwemkhc3x7mKT/3+w6tPxyX0mEcZ3OHIDkwjv HlB988LibQu20TdEOLQaKi68ipZlg/P5+Wm02uc+gpTDR6y4yXAImIDGmvroCusUjM4NOF1M12MQ KpbcrLeb15xSnFtv31692aQSkM+vHfnwXmMvYlBI4qYmdDg++BDZQD5ficUs3puuS43t7G8HfDGe JPaR8EQ9jOUoTMXFY90opsTqxHIIp3Hh8eagRfohxcCjUkj//QCkpeg+WLYkztUc0ByUcwBW8dNC Bimm8DZM83dwZJqWkSfTLd6wbbVJip5ZnOly+5PQ86jG+fp1n249f6j9TwAAAP//AwBQSwMEFAAG AAgAAAAhAEjweofhAAAACwEAAA8AAABkcnMvZG93bnJldi54bWxMj8FOwzAMhu9IvENkJG4sXekC lKbThOCEhOjKgWPaZG20xilNtpW3n3eCo+1Pv7+/WM9uYEczBetRwnKRADPYem2xk/BVv909AgtR oVaDRyPh1wRYl9dXhcq1P2FljtvYMQrBkCsJfYxjznloe+NUWPjRIN12fnIq0jh1XE/qROFu4GmS CO6URfrQq9G89Kbdbw9OwuYbq1f789F8VrvK1vVTgu9iL+Xtzbx5BhbNHP9guOiTOpTk1PgD6sAG CVm6uidUQppkS2BECLF6ANbQJhMCeFnw/x3KMwAAAP//AwBQSwECLQAUAAYACAAAACEAtoM4kv4A AADhAQAAEwAAAAAAAAAAAAAAAAAAAAAAW0NvbnRlbnRfVHlwZXNdLnhtbFBLAQItABQABgAIAAAA IQA4/SH/1gAAAJQBAAALAAAAAAAAAAAAAAAAAC8BAABfcmVscy8ucmVsc1BLAQItABQABgAIAAAA IQDfjlHX2gEAAJgDAAAOAAAAAAAAAAAAAAAAAC4CAABkcnMvZTJvRG9jLnhtbFBLAQItABQABgAI AAAAIQBI8HqH4QAAAAsBAAAPAAAAAAAAAAAAAAAAADQEAABkcnMvZG93bnJldi54bWxQSwUGAAAA AAQABADzAAAAQgUAAAAA " o:spid="_x0000_s1028" stroked="f" style="position:absolute;margin-left:212.65pt;margin-top:102.05pt;width:120.2pt;height:21.2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type="#_x0000_t202" w14:anchorId="74ABF13D">
              <v:textbox inset="0,0,0,0">
                <w:txbxContent>
                  <w:p w14:paraId="337F55D3" w14:textId="35C6E295" w:rsidP="00754014" w:rsidR="00712297" w:rsidRDefault="00712297" w:rsidRPr="00D123D3">
                    <w:pPr>
                      <w:rPr>
                        <w:rFonts w:ascii="FrutigerNext for APB light" w:hAnsi="FrutigerNext for APB light"/>
                        <w:color w:val="67726B"/>
                        <w:sz w:val="36"/>
                        <w:lang w:val="ca-ES"/>
                      </w:rPr>
                    </w:pPr>
                    <w:r w:rsidRPr="00D123D3">
                      <w:rPr>
                        <w:rFonts w:ascii="FrutigerNext for APB light" w:hAnsi="FrutigerNext for APB light"/>
                        <w:sz w:val="36"/>
                        <w:lang w:val="ca-ES"/>
                        <w:color w:val="67726B"/>
                      </w:rPr>
                      <w:t xml:space="preserve">Nota de pre</w:t>
                    </w:r>
                    <w:r w:rsidR="00D123D3" w:rsidRPr="00D123D3">
                      <w:rPr>
                        <w:rFonts w:ascii="FrutigerNext for APB light" w:hAnsi="FrutigerNext for APB light"/>
                        <w:sz w:val="36"/>
                        <w:lang w:val="ca-ES"/>
                        <w:color w:val="67726B"/>
                      </w:rPr>
                      <w:t xml:space="preserve">n</w:t>
                    </w:r>
                    <w:r w:rsidRPr="00D123D3">
                      <w:rPr>
                        <w:rFonts w:ascii="FrutigerNext for APB light" w:hAnsi="FrutigerNext for APB light"/>
                        <w:sz w:val="36"/>
                        <w:lang w:val="ca-ES"/>
                        <w:color w:val="67726B"/>
                      </w:rPr>
                      <w:t xml:space="preserve">sa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12297" w:rsidRPr="00241815">
      <w:rPr>
        <w:noProof/>
        <w:lang w:eastAsia="es-ES_tradnl"/>
      </w:rPr>
      <w:drawing>
        <wp:anchor distT="0" distB="0" distL="114935" distR="114935" simplePos="0" relativeHeight="251654656" behindDoc="1" locked="0" layoutInCell="1" allowOverlap="0" wp14:anchorId="12CA983B" wp14:editId="013EDD37">
          <wp:simplePos x="0" y="0"/>
          <wp:positionH relativeFrom="page">
            <wp:posOffset>972185</wp:posOffset>
          </wp:positionH>
          <wp:positionV relativeFrom="page">
            <wp:posOffset>720090</wp:posOffset>
          </wp:positionV>
          <wp:extent cx="1301750" cy="450850"/>
          <wp:effectExtent l="25400" t="0" r="0" b="0"/>
          <wp:wrapNone/>
          <wp:docPr id="59" name="Imagen 59" descr="logo_Port_BCN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Port_BCN.wmf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301750" cy="450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FC492BA"/>
    <w:lvl w:ilvl="0">
      <w:start w:val="1"/>
      <w:numFmt w:val="bullet"/>
      <w:pStyle w:val="BulletsCONSELLNPPBCNESP"/>
      <w:lvlText w:val=""/>
      <w:lvlJc w:val="left"/>
      <w:pPr>
        <w:tabs>
          <w:tab w:val="num" w:pos="527"/>
        </w:tabs>
        <w:ind w:left="530" w:hanging="303"/>
      </w:pPr>
      <w:rPr>
        <w:rFonts w:ascii="Symbol" w:hAnsi="Symbol" w:hint="default"/>
        <w:color w:val="0079BC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  <w:color w:val="0079BC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18E76B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5BFC2D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856218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BD276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068C78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16EA2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AE24254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7B1C66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8F7616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A9163F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3C24D0B"/>
    <w:multiLevelType w:val="hybridMultilevel"/>
    <w:tmpl w:val="E86CF86E"/>
    <w:lvl w:ilvl="0" w:tplc="D0D86BDA">
      <w:start w:val="1"/>
      <w:numFmt w:val="bullet"/>
      <w:pStyle w:val="BulletsNPPBCNESP"/>
      <w:lvlText w:val=""/>
      <w:lvlJc w:val="left"/>
      <w:pPr>
        <w:ind w:left="950" w:hanging="360"/>
      </w:pPr>
      <w:rPr>
        <w:rFonts w:ascii="Symbol" w:hAnsi="Symbol" w:hint="default"/>
        <w:color w:val="0070C0"/>
      </w:rPr>
    </w:lvl>
    <w:lvl w:ilvl="1" w:tplc="0403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 w16cid:durableId="2034183548">
    <w:abstractNumId w:val="0"/>
  </w:num>
  <w:num w:numId="2" w16cid:durableId="300503847">
    <w:abstractNumId w:val="0"/>
  </w:num>
  <w:num w:numId="3" w16cid:durableId="392965305">
    <w:abstractNumId w:val="9"/>
  </w:num>
  <w:num w:numId="4" w16cid:durableId="1588952411">
    <w:abstractNumId w:val="4"/>
  </w:num>
  <w:num w:numId="5" w16cid:durableId="1463187437">
    <w:abstractNumId w:val="3"/>
  </w:num>
  <w:num w:numId="6" w16cid:durableId="374351434">
    <w:abstractNumId w:val="2"/>
  </w:num>
  <w:num w:numId="7" w16cid:durableId="121966951">
    <w:abstractNumId w:val="1"/>
  </w:num>
  <w:num w:numId="8" w16cid:durableId="696278219">
    <w:abstractNumId w:val="10"/>
  </w:num>
  <w:num w:numId="9" w16cid:durableId="413549550">
    <w:abstractNumId w:val="8"/>
  </w:num>
  <w:num w:numId="10" w16cid:durableId="261765029">
    <w:abstractNumId w:val="7"/>
  </w:num>
  <w:num w:numId="11" w16cid:durableId="2007826716">
    <w:abstractNumId w:val="6"/>
  </w:num>
  <w:num w:numId="12" w16cid:durableId="1984459465">
    <w:abstractNumId w:val="5"/>
  </w:num>
  <w:num w:numId="13" w16cid:durableId="793602526">
    <w:abstractNumId w:val="0"/>
  </w:num>
  <w:num w:numId="14" w16cid:durableId="1401292785">
    <w:abstractNumId w:val="0"/>
  </w:num>
  <w:num w:numId="15" w16cid:durableId="1057432051">
    <w:abstractNumId w:val="0"/>
  </w:num>
  <w:num w:numId="16" w16cid:durableId="288635436">
    <w:abstractNumId w:val="0"/>
  </w:num>
  <w:num w:numId="17" w16cid:durableId="1159660484">
    <w:abstractNumId w:val="0"/>
  </w:num>
  <w:num w:numId="18" w16cid:durableId="1221360350">
    <w:abstractNumId w:val="0"/>
  </w:num>
  <w:num w:numId="19" w16cid:durableId="1796945287">
    <w:abstractNumId w:val="0"/>
  </w:num>
  <w:num w:numId="20" w16cid:durableId="923537247">
    <w:abstractNumId w:val="0"/>
  </w:num>
  <w:num w:numId="21" w16cid:durableId="1407066855">
    <w:abstractNumId w:val="0"/>
  </w:num>
  <w:num w:numId="22" w16cid:durableId="1617447692">
    <w:abstractNumId w:val="0"/>
  </w:num>
  <w:num w:numId="23" w16cid:durableId="1517618678">
    <w:abstractNumId w:val="0"/>
  </w:num>
  <w:num w:numId="24" w16cid:durableId="1872036432">
    <w:abstractNumId w:val="0"/>
  </w:num>
  <w:num w:numId="25" w16cid:durableId="6499881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attachedTemplate r:id="rId1"/>
  <w:stylePaneFormatFilter w:val="5324" w:allStyles="0" w:customStyles="0" w:latentStyles="1" w:stylesInUse="0" w:headingStyles="1" w:numberingStyles="0" w:tableStyles="0" w:directFormattingOnRuns="1" w:directFormattingOnParagraphs="1" w:directFormattingOnNumbering="0" w:directFormattingOnTables="0" w:clearFormatting="1" w:top3HeadingStyles="0" w:visibleStyles="1" w:alternateStyleNames="0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 strokecolor="#0079bc">
      <v:stroke color="#0079bc" weight=".5pt"/>
      <v:shadow on="t" opacity="22938f" offset="0"/>
      <v:textbox inset=",7.2pt,,7.2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BD3"/>
    <w:rsid w:val="00007142"/>
    <w:rsid w:val="00007ECA"/>
    <w:rsid w:val="00032C2A"/>
    <w:rsid w:val="00034442"/>
    <w:rsid w:val="00034449"/>
    <w:rsid w:val="00074DDD"/>
    <w:rsid w:val="00080156"/>
    <w:rsid w:val="0008795A"/>
    <w:rsid w:val="000A39DB"/>
    <w:rsid w:val="000A41F2"/>
    <w:rsid w:val="000F7673"/>
    <w:rsid w:val="00114A80"/>
    <w:rsid w:val="00140D55"/>
    <w:rsid w:val="001760F9"/>
    <w:rsid w:val="001B66F4"/>
    <w:rsid w:val="001D5F10"/>
    <w:rsid w:val="001E16DD"/>
    <w:rsid w:val="001E1D8C"/>
    <w:rsid w:val="001E4A55"/>
    <w:rsid w:val="001E6478"/>
    <w:rsid w:val="001F50B3"/>
    <w:rsid w:val="002048AC"/>
    <w:rsid w:val="00241815"/>
    <w:rsid w:val="00250E1C"/>
    <w:rsid w:val="002549D8"/>
    <w:rsid w:val="00265039"/>
    <w:rsid w:val="00265B9D"/>
    <w:rsid w:val="00295CAB"/>
    <w:rsid w:val="002A1B83"/>
    <w:rsid w:val="002B23C8"/>
    <w:rsid w:val="002B363F"/>
    <w:rsid w:val="0032313A"/>
    <w:rsid w:val="00336E07"/>
    <w:rsid w:val="00356313"/>
    <w:rsid w:val="0036053F"/>
    <w:rsid w:val="0036087F"/>
    <w:rsid w:val="00362733"/>
    <w:rsid w:val="003643B6"/>
    <w:rsid w:val="00383B63"/>
    <w:rsid w:val="00385D90"/>
    <w:rsid w:val="003B1A8C"/>
    <w:rsid w:val="003B2C09"/>
    <w:rsid w:val="003C04AC"/>
    <w:rsid w:val="003D7B13"/>
    <w:rsid w:val="003E30A8"/>
    <w:rsid w:val="00414C28"/>
    <w:rsid w:val="00460B06"/>
    <w:rsid w:val="0046295C"/>
    <w:rsid w:val="00467A62"/>
    <w:rsid w:val="00476139"/>
    <w:rsid w:val="004771AA"/>
    <w:rsid w:val="004D6A75"/>
    <w:rsid w:val="004E74AF"/>
    <w:rsid w:val="005331CE"/>
    <w:rsid w:val="00536660"/>
    <w:rsid w:val="00542910"/>
    <w:rsid w:val="005478FB"/>
    <w:rsid w:val="005515AB"/>
    <w:rsid w:val="00556E88"/>
    <w:rsid w:val="00581410"/>
    <w:rsid w:val="005A28CF"/>
    <w:rsid w:val="005F248F"/>
    <w:rsid w:val="005F5359"/>
    <w:rsid w:val="006301A5"/>
    <w:rsid w:val="006350F7"/>
    <w:rsid w:val="006664A7"/>
    <w:rsid w:val="006667CA"/>
    <w:rsid w:val="00670C49"/>
    <w:rsid w:val="006773FD"/>
    <w:rsid w:val="006952DF"/>
    <w:rsid w:val="00697AE4"/>
    <w:rsid w:val="006B716C"/>
    <w:rsid w:val="006C25D4"/>
    <w:rsid w:val="006D27AB"/>
    <w:rsid w:val="006E5A7A"/>
    <w:rsid w:val="006E722C"/>
    <w:rsid w:val="006F563C"/>
    <w:rsid w:val="006F6288"/>
    <w:rsid w:val="00703F47"/>
    <w:rsid w:val="00712297"/>
    <w:rsid w:val="00736F4B"/>
    <w:rsid w:val="00754014"/>
    <w:rsid w:val="00772FAF"/>
    <w:rsid w:val="00783599"/>
    <w:rsid w:val="0078636C"/>
    <w:rsid w:val="007D5318"/>
    <w:rsid w:val="007E4482"/>
    <w:rsid w:val="0081065F"/>
    <w:rsid w:val="008B65AD"/>
    <w:rsid w:val="008E212E"/>
    <w:rsid w:val="00904216"/>
    <w:rsid w:val="00910DF4"/>
    <w:rsid w:val="00911622"/>
    <w:rsid w:val="00924A95"/>
    <w:rsid w:val="00932FA8"/>
    <w:rsid w:val="00945D41"/>
    <w:rsid w:val="0098069B"/>
    <w:rsid w:val="009904C2"/>
    <w:rsid w:val="00995482"/>
    <w:rsid w:val="009F1D33"/>
    <w:rsid w:val="00A20796"/>
    <w:rsid w:val="00A250AC"/>
    <w:rsid w:val="00A61F24"/>
    <w:rsid w:val="00A64505"/>
    <w:rsid w:val="00A64E09"/>
    <w:rsid w:val="00A67DD4"/>
    <w:rsid w:val="00A82F08"/>
    <w:rsid w:val="00A93EA9"/>
    <w:rsid w:val="00A96F14"/>
    <w:rsid w:val="00AB0E64"/>
    <w:rsid w:val="00AB477E"/>
    <w:rsid w:val="00AC0B6D"/>
    <w:rsid w:val="00AC1558"/>
    <w:rsid w:val="00AC2764"/>
    <w:rsid w:val="00AD206D"/>
    <w:rsid w:val="00AD6C00"/>
    <w:rsid w:val="00B110E7"/>
    <w:rsid w:val="00B52753"/>
    <w:rsid w:val="00B8362F"/>
    <w:rsid w:val="00BB6E75"/>
    <w:rsid w:val="00BC035A"/>
    <w:rsid w:val="00BD45D3"/>
    <w:rsid w:val="00BD5210"/>
    <w:rsid w:val="00BD7F32"/>
    <w:rsid w:val="00BF24BD"/>
    <w:rsid w:val="00C47969"/>
    <w:rsid w:val="00C51838"/>
    <w:rsid w:val="00C53F35"/>
    <w:rsid w:val="00C57222"/>
    <w:rsid w:val="00C83CAF"/>
    <w:rsid w:val="00C90F36"/>
    <w:rsid w:val="00C9244F"/>
    <w:rsid w:val="00C92BD3"/>
    <w:rsid w:val="00C974E0"/>
    <w:rsid w:val="00CA387A"/>
    <w:rsid w:val="00CC788B"/>
    <w:rsid w:val="00CD4B2A"/>
    <w:rsid w:val="00D123D3"/>
    <w:rsid w:val="00D17330"/>
    <w:rsid w:val="00D63CF3"/>
    <w:rsid w:val="00DA5420"/>
    <w:rsid w:val="00DA7F55"/>
    <w:rsid w:val="00DB55EC"/>
    <w:rsid w:val="00E04154"/>
    <w:rsid w:val="00E1175C"/>
    <w:rsid w:val="00E15C39"/>
    <w:rsid w:val="00E23D0D"/>
    <w:rsid w:val="00E461AF"/>
    <w:rsid w:val="00E60B6D"/>
    <w:rsid w:val="00E75EEC"/>
    <w:rsid w:val="00EC6184"/>
    <w:rsid w:val="00EF08B5"/>
    <w:rsid w:val="00EF682B"/>
    <w:rsid w:val="00F06E75"/>
    <w:rsid w:val="00F0719A"/>
    <w:rsid w:val="00F22ADA"/>
    <w:rsid w:val="00F4397A"/>
    <w:rsid w:val="00F4798E"/>
    <w:rsid w:val="00F661B1"/>
    <w:rsid w:val="00F84D29"/>
    <w:rsid w:val="00F905D8"/>
    <w:rsid w:val="00FA11AF"/>
    <w:rsid w:val="00FC6885"/>
    <w:rsid w:val="00FE352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rokecolor="#0079bc">
      <v:stroke color="#0079bc" weight=".5pt"/>
      <v:shadow on="t" opacity="22938f" offset="0"/>
      <v:textbox inset=",7.2pt,,7.2pt"/>
    </o:shapedefaults>
    <o:shapelayout v:ext="edit">
      <o:idmap v:ext="edit" data="2"/>
    </o:shapelayout>
  </w:shapeDefaults>
  <w:decimalSymbol w:val=","/>
  <w:listSeparator w:val=";"/>
  <w14:docId w14:val="77C427C2"/>
  <w15:docId w15:val="{A352AB58-61F7-4A58-82FD-9506B4BC5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a-ES" w:eastAsia="ca-ES" w:bidi="ar-SA"/>
      </w:rPr>
    </w:rPrDefault>
    <w:pPrDefault>
      <w:pPr>
        <w:spacing w:after="200"/>
      </w:pPr>
    </w:pPrDefault>
  </w:docDefaults>
  <w:latentStyles w:defLockedState="1" w:defUIPriority="0" w:defSemiHidden="0" w:defUnhideWhenUsed="0" w:defQFormat="0" w:count="376">
    <w:lsdException w:name="Normal" w:locked="0" w:qFormat="1"/>
    <w:lsdException w:name="heading 1" w:uiPriority="9" w:qFormat="1"/>
    <w:lsdException w:name="heading 3" w:semiHidden="1"/>
    <w:lsdException w:name="heading 4" w:semiHidden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 w:uiPriority="99" w:unhideWhenUsed="1"/>
    <w:lsdException w:name="footer" w:semiHidden="1" w:uiPriority="99" w:unhideWhenUsed="1"/>
    <w:lsdException w:name="index heading" w:semiHidden="1"/>
    <w:lsdException w:name="caption" w:semiHidden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 w:uiPriority="99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locked="0" w:semiHidden="1" w:unhideWhenUsed="1"/>
    <w:lsdException w:name="annotation subject" w:semiHidden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locked="0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/>
    <w:lsdException w:name="Smart Hyperlink" w:semiHidden="1" w:uiPriority="99"/>
    <w:lsdException w:name="Hashtag" w:semiHidden="1" w:uiPriority="99"/>
    <w:lsdException w:name="Unresolved Mention" w:semiHidden="1" w:uiPriority="99" w:unhideWhenUsed="1"/>
    <w:lsdException w:name="Smart Link" w:semiHidden="1" w:uiPriority="99"/>
  </w:latentStyles>
  <w:style w:type="paragraph" w:default="1" w:styleId="Normal">
    <w:name w:val="Normal"/>
    <w:qFormat/>
    <w:rsid w:val="00995482"/>
    <w:pPr>
      <w:spacing w:after="0" w:line="360" w:lineRule="auto"/>
    </w:pPr>
    <w:rPr>
      <w:rFonts w:ascii="FrutigerNext for APB" w:hAnsi="FrutigerNext for APB"/>
      <w:color w:val="000000"/>
      <w:sz w:val="20"/>
    </w:rPr>
  </w:style>
  <w:style w:type="paragraph" w:styleId="Ttol1">
    <w:name w:val="heading 1"/>
    <w:aliases w:val="1_Títol_NP_PBCN"/>
    <w:next w:val="Normal"/>
    <w:link w:val="Ttol1Car"/>
    <w:uiPriority w:val="9"/>
    <w:semiHidden/>
    <w:qFormat/>
    <w:locked/>
    <w:rsid w:val="006E722C"/>
    <w:pPr>
      <w:keepNext/>
      <w:keepLines/>
      <w:spacing w:before="360" w:after="120" w:line="480" w:lineRule="auto"/>
      <w:outlineLvl w:val="0"/>
    </w:pPr>
    <w:rPr>
      <w:rFonts w:ascii="FrutigerNext for APB light" w:eastAsiaTheme="majorEastAsia" w:hAnsi="FrutigerNext for APB light" w:cstheme="majorBidi"/>
      <w:bCs/>
      <w:color w:val="006EAF"/>
      <w:sz w:val="40"/>
      <w:szCs w:val="32"/>
    </w:rPr>
  </w:style>
  <w:style w:type="paragraph" w:styleId="Ttol2">
    <w:name w:val="heading 2"/>
    <w:basedOn w:val="Normal"/>
    <w:next w:val="Normal"/>
    <w:link w:val="Ttol2Car"/>
    <w:semiHidden/>
    <w:locked/>
    <w:rsid w:val="006E722C"/>
    <w:pPr>
      <w:spacing w:before="40"/>
      <w:outlineLvl w:val="1"/>
    </w:pPr>
    <w:rPr>
      <w:rFonts w:asciiTheme="majorHAnsi" w:eastAsiaTheme="majorEastAsia" w:hAnsiTheme="majorHAnsi" w:cstheme="majorBidi"/>
      <w:color w:val="384347" w:themeColor="accent1" w:themeShade="BF"/>
      <w:sz w:val="26"/>
      <w:szCs w:val="26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TextNPPBCN">
    <w:name w:val="Text•NP_PBCN"/>
    <w:basedOn w:val="Normal"/>
    <w:next w:val="Normal"/>
    <w:autoRedefine/>
    <w:qFormat/>
    <w:rsid w:val="00EF682B"/>
    <w:pPr>
      <w:spacing w:line="260" w:lineRule="exact"/>
    </w:pPr>
    <w:rPr>
      <w:rFonts w:ascii="FrutigerNext for APB light" w:hAnsi="FrutigerNext for APB light"/>
      <w:color w:val="404040"/>
      <w:spacing w:val="-2"/>
      <w:sz w:val="22"/>
    </w:rPr>
  </w:style>
  <w:style w:type="paragraph" w:styleId="Capalera">
    <w:name w:val="header"/>
    <w:basedOn w:val="Normal"/>
    <w:link w:val="CapaleraCar"/>
    <w:uiPriority w:val="99"/>
    <w:semiHidden/>
    <w:locked/>
    <w:rsid w:val="006E722C"/>
    <w:pPr>
      <w:tabs>
        <w:tab w:val="center" w:pos="4252"/>
        <w:tab w:val="right" w:pos="8504"/>
      </w:tabs>
      <w:spacing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semiHidden/>
    <w:rsid w:val="00074DDD"/>
    <w:rPr>
      <w:rFonts w:ascii="FrutigerNext for APB" w:hAnsi="FrutigerNext for APB"/>
      <w:color w:val="000000"/>
      <w:sz w:val="20"/>
    </w:rPr>
  </w:style>
  <w:style w:type="paragraph" w:styleId="Peu">
    <w:name w:val="footer"/>
    <w:basedOn w:val="Normal"/>
    <w:link w:val="PeuCar"/>
    <w:uiPriority w:val="99"/>
    <w:semiHidden/>
    <w:locked/>
    <w:rsid w:val="006E722C"/>
    <w:pPr>
      <w:tabs>
        <w:tab w:val="center" w:pos="4252"/>
        <w:tab w:val="right" w:pos="8504"/>
      </w:tabs>
      <w:spacing w:line="240" w:lineRule="auto"/>
    </w:pPr>
  </w:style>
  <w:style w:type="character" w:customStyle="1" w:styleId="PeuCar">
    <w:name w:val="Peu Car"/>
    <w:basedOn w:val="Lletraperdefectedelpargraf"/>
    <w:link w:val="Peu"/>
    <w:uiPriority w:val="99"/>
    <w:semiHidden/>
    <w:rsid w:val="00074DDD"/>
    <w:rPr>
      <w:rFonts w:ascii="FrutigerNext for APB" w:hAnsi="FrutigerNext for APB"/>
      <w:color w:val="000000"/>
      <w:sz w:val="20"/>
    </w:rPr>
  </w:style>
  <w:style w:type="character" w:styleId="Nmerodelnia">
    <w:name w:val="line number"/>
    <w:basedOn w:val="Lletraperdefectedelpargraf"/>
    <w:uiPriority w:val="99"/>
    <w:semiHidden/>
    <w:locked/>
    <w:rsid w:val="006E722C"/>
  </w:style>
  <w:style w:type="character" w:customStyle="1" w:styleId="Ttol1Car">
    <w:name w:val="Títol 1 Car"/>
    <w:aliases w:val="1_Títol_NP_PBCN Car"/>
    <w:basedOn w:val="Lletraperdefectedelpargraf"/>
    <w:link w:val="Ttol1"/>
    <w:uiPriority w:val="9"/>
    <w:semiHidden/>
    <w:rsid w:val="00074DDD"/>
    <w:rPr>
      <w:rFonts w:ascii="FrutigerNext for APB light" w:eastAsiaTheme="majorEastAsia" w:hAnsi="FrutigerNext for APB light" w:cstheme="majorBidi"/>
      <w:bCs/>
      <w:color w:val="006EAF"/>
      <w:sz w:val="40"/>
      <w:szCs w:val="32"/>
    </w:rPr>
  </w:style>
  <w:style w:type="table" w:styleId="Taulaambllista3-mfasi3">
    <w:name w:val="List Table 3 Accent 3"/>
    <w:basedOn w:val="Taulanormal"/>
    <w:uiPriority w:val="48"/>
    <w:locked/>
    <w:rsid w:val="006E722C"/>
    <w:pPr>
      <w:spacing w:after="0"/>
    </w:pPr>
    <w:tblPr>
      <w:tblStyleRowBandSize w:val="1"/>
      <w:tblStyleColBandSize w:val="1"/>
      <w:tblBorders>
        <w:top w:val="single" w:sz="4" w:space="0" w:color="504539" w:themeColor="accent3"/>
        <w:left w:val="single" w:sz="4" w:space="0" w:color="504539" w:themeColor="accent3"/>
        <w:bottom w:val="single" w:sz="4" w:space="0" w:color="504539" w:themeColor="accent3"/>
        <w:right w:val="single" w:sz="4" w:space="0" w:color="504539" w:themeColor="accent3"/>
      </w:tblBorders>
    </w:tblPr>
    <w:tblStylePr w:type="firstRow">
      <w:rPr>
        <w:b/>
        <w:bCs/>
        <w:color w:val="000000" w:themeColor="background1"/>
      </w:rPr>
      <w:tblPr/>
      <w:tcPr>
        <w:shd w:val="clear" w:color="auto" w:fill="504539" w:themeFill="accent3"/>
      </w:tcPr>
    </w:tblStylePr>
    <w:tblStylePr w:type="lastRow">
      <w:rPr>
        <w:b/>
        <w:bCs/>
      </w:rPr>
      <w:tblPr/>
      <w:tcPr>
        <w:tcBorders>
          <w:top w:val="double" w:sz="4" w:space="0" w:color="504539" w:themeColor="accent3"/>
        </w:tcBorders>
        <w:shd w:val="clear" w:color="auto" w:fill="000000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000000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000000" w:themeFill="background1"/>
      </w:tcPr>
    </w:tblStylePr>
    <w:tblStylePr w:type="band1Vert">
      <w:tblPr/>
      <w:tcPr>
        <w:tcBorders>
          <w:left w:val="single" w:sz="4" w:space="0" w:color="504539" w:themeColor="accent3"/>
          <w:right w:val="single" w:sz="4" w:space="0" w:color="504539" w:themeColor="accent3"/>
        </w:tcBorders>
      </w:tcPr>
    </w:tblStylePr>
    <w:tblStylePr w:type="band1Horz">
      <w:tblPr/>
      <w:tcPr>
        <w:tcBorders>
          <w:top w:val="single" w:sz="4" w:space="0" w:color="504539" w:themeColor="accent3"/>
          <w:bottom w:val="single" w:sz="4" w:space="0" w:color="50453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04539" w:themeColor="accent3"/>
          <w:left w:val="nil"/>
        </w:tcBorders>
      </w:tcPr>
    </w:tblStylePr>
    <w:tblStylePr w:type="swCell">
      <w:tblPr/>
      <w:tcPr>
        <w:tcBorders>
          <w:top w:val="double" w:sz="4" w:space="0" w:color="504539" w:themeColor="accent3"/>
          <w:right w:val="nil"/>
        </w:tcBorders>
      </w:tcPr>
    </w:tblStylePr>
  </w:style>
  <w:style w:type="character" w:styleId="Enlla">
    <w:name w:val="Hyperlink"/>
    <w:basedOn w:val="Lletraperdefectedelpargraf"/>
    <w:semiHidden/>
    <w:locked/>
    <w:rsid w:val="006E722C"/>
    <w:rPr>
      <w:color w:val="524A82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locked/>
    <w:rsid w:val="006E722C"/>
    <w:rPr>
      <w:color w:val="605E5C"/>
      <w:shd w:val="clear" w:color="auto" w:fill="E1DFDD"/>
    </w:rPr>
  </w:style>
  <w:style w:type="paragraph" w:customStyle="1" w:styleId="BulletsCONSELLNPPBCNESP">
    <w:name w:val="Bullets_CONSELL•NP_PBCN_ESP"/>
    <w:basedOn w:val="Normal"/>
    <w:qFormat/>
    <w:rsid w:val="00995482"/>
    <w:pPr>
      <w:numPr>
        <w:numId w:val="24"/>
      </w:numPr>
      <w:spacing w:before="240" w:after="120" w:line="280" w:lineRule="exact"/>
      <w:ind w:left="528" w:right="340" w:hanging="301"/>
      <w:contextualSpacing/>
      <w:outlineLvl w:val="1"/>
    </w:pPr>
    <w:rPr>
      <w:rFonts w:ascii="FrutigerNext for APB bold" w:eastAsia="MS Gothic" w:hAnsi="FrutigerNext for APB bold"/>
      <w:color w:val="404040" w:themeColor="background1" w:themeTint="BF"/>
      <w:spacing w:val="-1"/>
      <w:kern w:val="22"/>
      <w:sz w:val="22"/>
    </w:rPr>
  </w:style>
  <w:style w:type="paragraph" w:customStyle="1" w:styleId="BulletsNPPBCNESP">
    <w:name w:val="Bullets•NP_PBCN_ESP"/>
    <w:basedOn w:val="Normal"/>
    <w:rsid w:val="00EF682B"/>
    <w:pPr>
      <w:numPr>
        <w:numId w:val="25"/>
      </w:numPr>
      <w:spacing w:before="280" w:after="360" w:line="280" w:lineRule="exact"/>
      <w:ind w:right="340"/>
      <w:contextualSpacing/>
      <w:outlineLvl w:val="1"/>
    </w:pPr>
    <w:rPr>
      <w:rFonts w:ascii="FrutigerNext for APB bold" w:eastAsia="MS Gothic" w:hAnsi="FrutigerNext for APB bold"/>
      <w:color w:val="404040"/>
      <w:spacing w:val="-1"/>
      <w:kern w:val="22"/>
      <w:sz w:val="22"/>
    </w:rPr>
  </w:style>
  <w:style w:type="character" w:customStyle="1" w:styleId="TextBoldNPPBCNESP">
    <w:name w:val="Text_Bold•NP_PBCN_ESP"/>
    <w:basedOn w:val="Lletraperdefectedelpargraf"/>
    <w:rsid w:val="00EF682B"/>
    <w:rPr>
      <w:rFonts w:ascii="FrutigerNext for APB bold" w:hAnsi="FrutigerNext for APB bold"/>
      <w:dstrike w:val="0"/>
      <w:color w:val="404040"/>
      <w:spacing w:val="-2"/>
      <w:w w:val="100"/>
      <w:kern w:val="20"/>
      <w:position w:val="0"/>
      <w:sz w:val="20"/>
      <w:u w:val="none"/>
      <w:vertAlign w:val="baseline"/>
    </w:rPr>
  </w:style>
  <w:style w:type="paragraph" w:customStyle="1" w:styleId="TextBulletsCONSELLNPPBCNESP">
    <w:name w:val="Text_Bullets_CONSELL•NP_PBCN_ESP"/>
    <w:basedOn w:val="Normal"/>
    <w:qFormat/>
    <w:rsid w:val="00EF682B"/>
    <w:pPr>
      <w:tabs>
        <w:tab w:val="left" w:pos="527"/>
      </w:tabs>
      <w:spacing w:line="280" w:lineRule="exact"/>
      <w:ind w:left="527" w:right="340"/>
    </w:pPr>
    <w:rPr>
      <w:rFonts w:ascii="FrutigerNext for APB light" w:hAnsi="FrutigerNext for APB light"/>
      <w:color w:val="404040"/>
      <w:spacing w:val="-2"/>
      <w:kern w:val="20"/>
      <w:sz w:val="22"/>
    </w:rPr>
  </w:style>
  <w:style w:type="character" w:customStyle="1" w:styleId="TextCursivaNPPBCNESP">
    <w:name w:val="Text_Cursiva•NP_PBCN_ESP"/>
    <w:basedOn w:val="Lletraperdefectedelpargraf"/>
    <w:qFormat/>
    <w:rsid w:val="0036053F"/>
    <w:rPr>
      <w:rFonts w:ascii="FrutigerNext for APB light" w:hAnsi="FrutigerNext for APB light"/>
      <w:i/>
      <w:dstrike w:val="0"/>
      <w:color w:val="67726B"/>
      <w:spacing w:val="-2"/>
      <w:w w:val="100"/>
      <w:kern w:val="20"/>
      <w:position w:val="0"/>
      <w:sz w:val="22"/>
      <w:u w:val="none"/>
      <w:vertAlign w:val="baseline"/>
    </w:rPr>
  </w:style>
  <w:style w:type="character" w:customStyle="1" w:styleId="TextMNPPBCNESP">
    <w:name w:val="Text_M•NP_PBCN_ESP"/>
    <w:qFormat/>
    <w:rsid w:val="00EF682B"/>
    <w:rPr>
      <w:rFonts w:ascii="FrutigerNext for APB light" w:hAnsi="FrutigerNext for APB light"/>
      <w:caps w:val="0"/>
      <w:noProof/>
      <w:color w:val="404040"/>
      <w:spacing w:val="-2"/>
      <w:w w:val="100"/>
      <w:kern w:val="20"/>
      <w:sz w:val="22"/>
      <w:u w:val="none"/>
      <w:vertAlign w:val="baseline"/>
    </w:rPr>
  </w:style>
  <w:style w:type="paragraph" w:customStyle="1" w:styleId="TextT1BoldNPPBCNESP">
    <w:name w:val="Text_T_1_Bold•NP_PBCN_ESP"/>
    <w:basedOn w:val="Normal"/>
    <w:qFormat/>
    <w:rsid w:val="0036053F"/>
    <w:pPr>
      <w:spacing w:after="200" w:line="280" w:lineRule="exact"/>
    </w:pPr>
    <w:rPr>
      <w:rFonts w:ascii="FrutigerNext for APB bold" w:hAnsi="FrutigerNext for APB bold"/>
      <w:color w:val="0079BC"/>
      <w:spacing w:val="-2"/>
      <w:kern w:val="20"/>
      <w:sz w:val="22"/>
    </w:rPr>
  </w:style>
  <w:style w:type="paragraph" w:customStyle="1" w:styleId="TextT2BoldNPPBCNESP">
    <w:name w:val="Text_T_2_Bold•NP_PBCN_ESP"/>
    <w:basedOn w:val="TextT1BoldNPPBCNESP"/>
    <w:next w:val="Normal"/>
    <w:autoRedefine/>
    <w:qFormat/>
    <w:rsid w:val="00EF682B"/>
    <w:rPr>
      <w:color w:val="404040"/>
    </w:rPr>
  </w:style>
  <w:style w:type="paragraph" w:customStyle="1" w:styleId="TextNPPBCNESP">
    <w:name w:val="Text•NP_PBCN_ESP"/>
    <w:basedOn w:val="Normal"/>
    <w:qFormat/>
    <w:rsid w:val="00EF682B"/>
    <w:pPr>
      <w:spacing w:line="280" w:lineRule="exact"/>
    </w:pPr>
    <w:rPr>
      <w:rFonts w:ascii="FrutigerNext for APB light" w:hAnsi="FrutigerNext for APB light"/>
      <w:noProof/>
      <w:color w:val="404040"/>
      <w:spacing w:val="-2"/>
      <w:kern w:val="20"/>
      <w:sz w:val="22"/>
    </w:rPr>
  </w:style>
  <w:style w:type="paragraph" w:customStyle="1" w:styleId="TtolNPPBCNESP">
    <w:name w:val="Títol_NP_PBCN_ESP"/>
    <w:basedOn w:val="Normal"/>
    <w:qFormat/>
    <w:rsid w:val="00383B63"/>
    <w:pPr>
      <w:pBdr>
        <w:bottom w:val="single" w:sz="6" w:space="10" w:color="0079BC"/>
      </w:pBdr>
      <w:spacing w:after="360" w:line="500" w:lineRule="exact"/>
      <w:contextualSpacing/>
    </w:pPr>
    <w:rPr>
      <w:rFonts w:ascii="FrutigerNext for APB light" w:eastAsiaTheme="majorEastAsia" w:hAnsi="FrutigerNext for APB light" w:cstheme="majorBidi"/>
      <w:color w:val="0079BC"/>
      <w:spacing w:val="-2"/>
      <w:kern w:val="48"/>
      <w:sz w:val="42"/>
      <w:szCs w:val="52"/>
    </w:rPr>
  </w:style>
  <w:style w:type="character" w:customStyle="1" w:styleId="Ttol2Car">
    <w:name w:val="Títol 2 Car"/>
    <w:basedOn w:val="Lletraperdefectedelpargraf"/>
    <w:link w:val="Ttol2"/>
    <w:semiHidden/>
    <w:rsid w:val="00074DDD"/>
    <w:rPr>
      <w:rFonts w:asciiTheme="majorHAnsi" w:eastAsiaTheme="majorEastAsia" w:hAnsiTheme="majorHAnsi" w:cstheme="majorBidi"/>
      <w:color w:val="384347" w:themeColor="accent1" w:themeShade="BF"/>
      <w:sz w:val="26"/>
      <w:szCs w:val="26"/>
    </w:rPr>
  </w:style>
  <w:style w:type="paragraph" w:customStyle="1" w:styleId="TtolNPPBCNESPBlau281">
    <w:name w:val="Títol_NP_PBCN_ESP_Blau 281"/>
    <w:basedOn w:val="TtolNPPBCNESP"/>
    <w:next w:val="Normal"/>
    <w:autoRedefine/>
    <w:qFormat/>
    <w:rsid w:val="005331CE"/>
    <w:rPr>
      <w:color w:val="00205B"/>
    </w:rPr>
  </w:style>
  <w:style w:type="paragraph" w:styleId="Pargrafdellista">
    <w:name w:val="List Paragraph"/>
    <w:basedOn w:val="Normal"/>
    <w:semiHidden/>
    <w:locked/>
    <w:rsid w:val="00F439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company/portdebarcelona" TargetMode="External"/><Relationship Id="rId3" Type="http://schemas.openxmlformats.org/officeDocument/2006/relationships/image" Target="media/image6.svg"/><Relationship Id="rId7" Type="http://schemas.openxmlformats.org/officeDocument/2006/relationships/image" Target="media/image8.png"/><Relationship Id="rId2" Type="http://schemas.openxmlformats.org/officeDocument/2006/relationships/image" Target="media/image5.png"/><Relationship Id="rId1" Type="http://schemas.openxmlformats.org/officeDocument/2006/relationships/hyperlink" Target="https://twitter.com/portdebarcelona" TargetMode="External"/><Relationship Id="rId6" Type="http://schemas.openxmlformats.org/officeDocument/2006/relationships/hyperlink" Target="https://www.youtube.com/user/PortdeBarcelona" TargetMode="External"/><Relationship Id="rId11" Type="http://schemas.openxmlformats.org/officeDocument/2006/relationships/hyperlink" Target="http://www.portdebarcelona.cat" TargetMode="External"/><Relationship Id="rId5" Type="http://schemas.openxmlformats.org/officeDocument/2006/relationships/image" Target="media/image7.png"/><Relationship Id="rId10" Type="http://schemas.openxmlformats.org/officeDocument/2006/relationships/hyperlink" Target="mailto:comunicacio@portdebarcelona.cat" TargetMode="External"/><Relationship Id="rId4" Type="http://schemas.openxmlformats.org/officeDocument/2006/relationships/hyperlink" Target="https://www.instagram.com/portdebarcelona/" TargetMode="External"/><Relationship Id="rId9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wmf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rciael\OneDrive%20-%20Port%20de%20Barcelona\Escritorio\Nota%20de%20Premsa%20Nova\Nota%20de%20Premsa%202023%20_%20ESP.dotx" TargetMode="External"/></Relationships>
</file>

<file path=word/theme/_rels/theme1.xml.rels><?xml version="1.0" encoding="UTF-8" standalone="yes"?>
<Relationships xmlns="http://schemas.openxmlformats.org/package/2006/relationships"><Relationship Id="rId3" Type="http://schemas.openxmlformats.org/officeDocument/2006/relationships/image" Target="../media/image12.jpeg"/><Relationship Id="rId2" Type="http://schemas.openxmlformats.org/officeDocument/2006/relationships/image" Target="../media/image11.jpeg"/><Relationship Id="rId1" Type="http://schemas.openxmlformats.org/officeDocument/2006/relationships/image" Target="../media/image10.jpeg"/></Relationships>
</file>

<file path=word/theme/theme1.xml><?xml version="1.0" encoding="utf-8"?>
<a:theme xmlns:a="http://schemas.openxmlformats.org/drawingml/2006/main" name="Capital">
  <a:themeElements>
    <a:clrScheme name="Capital">
      <a:dk1>
        <a:srgbClr val="FFFFFF"/>
      </a:dk1>
      <a:lt1>
        <a:srgbClr val="000000"/>
      </a:lt1>
      <a:dk2>
        <a:srgbClr val="7C8F97"/>
      </a:dk2>
      <a:lt2>
        <a:srgbClr val="D1D0C8"/>
      </a:lt2>
      <a:accent1>
        <a:srgbClr val="4B5A60"/>
      </a:accent1>
      <a:accent2>
        <a:srgbClr val="9C5238"/>
      </a:accent2>
      <a:accent3>
        <a:srgbClr val="504539"/>
      </a:accent3>
      <a:accent4>
        <a:srgbClr val="C1AD79"/>
      </a:accent4>
      <a:accent5>
        <a:srgbClr val="667559"/>
      </a:accent5>
      <a:accent6>
        <a:srgbClr val="BAD6AD"/>
      </a:accent6>
      <a:hlink>
        <a:srgbClr val="524A82"/>
      </a:hlink>
      <a:folHlink>
        <a:srgbClr val="8F9954"/>
      </a:folHlink>
    </a:clrScheme>
    <a:fontScheme name="Capital">
      <a:majorFont>
        <a:latin typeface="Calisto MT"/>
        <a:ea typeface=""/>
        <a:cs typeface=""/>
        <a:font script="Jpan" typeface="ＭＳ 明朝"/>
      </a:majorFont>
      <a:minorFont>
        <a:latin typeface="Calisto MT"/>
        <a:ea typeface=""/>
        <a:cs typeface=""/>
        <a:font script="Jpan" typeface="ＭＳ 明朝"/>
      </a:minorFont>
    </a:fontScheme>
    <a:fmtScheme name="Capital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satMod val="150000"/>
                <a:lumMod val="50000"/>
              </a:schemeClr>
              <a:schemeClr val="phClr">
                <a:satMod val="300000"/>
                <a:lumMod val="125000"/>
              </a:schemeClr>
            </a:duotone>
          </a:blip>
          <a:tile tx="0" ty="0" sx="100000" sy="100000" flip="none" algn="tl"/>
        </a:blipFill>
        <a:blipFill rotWithShape="1">
          <a:blip xmlns:r="http://schemas.openxmlformats.org/officeDocument/2006/relationships" r:embed="rId2">
            <a:duotone>
              <a:schemeClr val="phClr">
                <a:satMod val="135000"/>
                <a:lumMod val="80000"/>
              </a:schemeClr>
              <a:schemeClr val="phClr">
                <a:satMod val="250000"/>
                <a:lumMod val="150000"/>
              </a:schemeClr>
            </a:duotone>
          </a:blip>
          <a:stretch/>
        </a:blip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>
              <a:shade val="90000"/>
            </a:schemeClr>
          </a:solidFill>
          <a:prstDash val="solid"/>
        </a:ln>
        <a:ln w="44450" cap="flat" cmpd="sng" algn="ctr">
          <a:solidFill>
            <a:schemeClr val="phClr">
              <a:shade val="85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63500" sx="101000" sy="101000" algn="ctr" rotWithShape="0">
              <a:srgbClr val="000000">
                <a:alpha val="40000"/>
              </a:srgbClr>
            </a:outerShdw>
          </a:effectLst>
          <a:scene3d>
            <a:camera prst="perspectiveFront" fov="3000000"/>
            <a:lightRig rig="threePt" dir="tl"/>
          </a:scene3d>
          <a:sp3d>
            <a:bevelT w="0" h="0"/>
          </a:sp3d>
        </a:effectStyle>
        <a:effectStyle>
          <a:effectLst>
            <a:innerShdw blurRad="190500">
              <a:srgbClr val="000000">
                <a:alpha val="50000"/>
              </a:srgbClr>
            </a:innerShdw>
          </a:effectLst>
          <a:scene3d>
            <a:camera prst="perspectiveFront" fov="4800000"/>
            <a:lightRig rig="twoPt" dir="t">
              <a:rot lat="0" lon="0" rev="4800000"/>
            </a:lightRig>
          </a:scene3d>
          <a:sp3d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blipFill rotWithShape="1">
          <a:blip xmlns:r="http://schemas.openxmlformats.org/officeDocument/2006/relationships" r:embed="rId3">
            <a:duotone>
              <a:schemeClr val="phClr">
                <a:satMod val="150000"/>
                <a:lumMod val="50000"/>
              </a:schemeClr>
              <a:schemeClr val="phClr">
                <a:satMod val="400000"/>
                <a:lumMod val="160000"/>
              </a:schemeClr>
            </a:duotone>
          </a:blip>
          <a:stretch/>
        </a:blipFill>
      </a:bgFillStyleLst>
    </a:fmtScheme>
  </a:themeElements>
  <a:objectDefaults>
    <a:spDef>
      <a:spPr/>
      <a:bodyPr rtlCol="0" anchor="ctr"/>
      <a:lstStyle>
        <a:defPPr algn="ctr">
          <a:defRPr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r xmlns="d3fde550-32ac-4d4c-81b1-fc66f51dfbfc" xsi:nil="true"/>
    <TaxCatchAll xmlns="4bb46115-5b7a-40e8-8172-dc76eb7d511a" xsi:nil="true"/>
    <lcf76f155ced4ddcb4097134ff3c332f xmlns="d3fde550-32ac-4d4c-81b1-fc66f51dfbf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8BA5903C60294BA2FA7641FFE0E12B" ma:contentTypeVersion="14" ma:contentTypeDescription="Crea un document nou" ma:contentTypeScope="" ma:versionID="f61771ff02f809155ec3f91159e89c3f">
  <xsd:schema xmlns:xsd="http://www.w3.org/2001/XMLSchema" xmlns:xs="http://www.w3.org/2001/XMLSchema" xmlns:p="http://schemas.microsoft.com/office/2006/metadata/properties" xmlns:ns2="d3fde550-32ac-4d4c-81b1-fc66f51dfbfc" xmlns:ns3="4bb46115-5b7a-40e8-8172-dc76eb7d511a" targetNamespace="http://schemas.microsoft.com/office/2006/metadata/properties" ma:root="true" ma:fieldsID="cd6cb6440058dfb37ed10a7bca27e591" ns2:_="" ns3:_="">
    <xsd:import namespace="d3fde550-32ac-4d4c-81b1-fc66f51dfbfc"/>
    <xsd:import namespace="4bb46115-5b7a-40e8-8172-dc76eb7d5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OCR" minOccurs="0"/>
                <xsd:element ref="ns2:MediaServiceBillingMetadata" minOccurs="0"/>
                <xsd:element ref="ns2:Auto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de550-32ac-4d4c-81b1-fc66f51dfb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c7931eb0-9249-4c1e-9c6a-3417720abf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Autor" ma:index="21" nillable="true" ma:displayName="Autor" ma:format="Dropdown" ma:internalName="Auto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b46115-5b7a-40e8-8172-dc76eb7d511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23fb751-9779-4fbb-a240-5a27855051af}" ma:internalName="TaxCatchAll" ma:showField="CatchAllData" ma:web="4bb46115-5b7a-40e8-8172-dc76eb7d5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C3BC3-51E7-44AA-A107-5B91E07E34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8E90F5-871B-4151-BBAA-9E2C3A903C09}">
  <ds:schemaRefs>
    <ds:schemaRef ds:uri="http://schemas.microsoft.com/office/2006/metadata/properties"/>
    <ds:schemaRef ds:uri="http://schemas.microsoft.com/office/infopath/2007/PartnerControls"/>
    <ds:schemaRef ds:uri="d3fde550-32ac-4d4c-81b1-fc66f51dfbfc"/>
    <ds:schemaRef ds:uri="4bb46115-5b7a-40e8-8172-dc76eb7d511a"/>
  </ds:schemaRefs>
</ds:datastoreItem>
</file>

<file path=customXml/itemProps3.xml><?xml version="1.0" encoding="utf-8"?>
<ds:datastoreItem xmlns:ds="http://schemas.openxmlformats.org/officeDocument/2006/customXml" ds:itemID="{0DE25562-DFBF-43C4-B6F3-66F63BED30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de550-32ac-4d4c-81b1-fc66f51dfbfc"/>
    <ds:schemaRef ds:uri="4bb46115-5b7a-40e8-8172-dc76eb7d5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F135059-303A-479E-8085-C917B6052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 de Premsa 2023 _ ESP.dotx</Template>
  <TotalTime>1</TotalTime>
  <Pages>2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CASA</Company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García</dc:creator>
  <cp:keywords/>
  <cp:lastModifiedBy>Albert Ballesteros</cp:lastModifiedBy>
  <cp:revision>3</cp:revision>
  <cp:lastPrinted>2025-12-01T07:56:00Z</cp:lastPrinted>
  <dcterms:created xsi:type="dcterms:W3CDTF">2025-12-01T07:56:00Z</dcterms:created>
  <dcterms:modified xsi:type="dcterms:W3CDTF">2025-12-01T07:56:00Z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0x010100528BA5903C60294BA2FA7641FFE0E12B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</Properties>
</file>